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71D7" w14:textId="77777777" w:rsidR="001759C7" w:rsidRPr="00224364" w:rsidRDefault="004F1EBD">
      <w:pPr>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FLORIDA GATEWAY COLLEGE</w:t>
      </w:r>
    </w:p>
    <w:p w14:paraId="49DD108F" w14:textId="77777777" w:rsidR="00E8679F" w:rsidRPr="00224364" w:rsidRDefault="00E8679F">
      <w:pPr>
        <w:suppressAutoHyphens/>
        <w:spacing w:line="240" w:lineRule="atLeast"/>
        <w:jc w:val="both"/>
        <w:rPr>
          <w:rFonts w:ascii="Times New Roman" w:hAnsi="Times New Roman" w:cs="Times New Roman"/>
          <w:spacing w:val="-2"/>
          <w:sz w:val="24"/>
          <w:szCs w:val="24"/>
        </w:rPr>
      </w:pPr>
    </w:p>
    <w:p w14:paraId="40D1146B" w14:textId="77777777" w:rsidR="001759C7" w:rsidRPr="00224364" w:rsidRDefault="001759C7" w:rsidP="00F05F04">
      <w:pPr>
        <w:tabs>
          <w:tab w:val="center" w:pos="4680"/>
        </w:tabs>
        <w:suppressAutoHyphens/>
        <w:spacing w:line="240" w:lineRule="atLeast"/>
        <w:jc w:val="center"/>
        <w:rPr>
          <w:rFonts w:ascii="Times New Roman" w:hAnsi="Times New Roman" w:cs="Times New Roman"/>
          <w:spacing w:val="-2"/>
          <w:sz w:val="24"/>
          <w:szCs w:val="24"/>
        </w:rPr>
      </w:pPr>
      <w:r w:rsidRPr="00224364">
        <w:rPr>
          <w:rFonts w:ascii="Times New Roman" w:hAnsi="Times New Roman" w:cs="Times New Roman"/>
          <w:spacing w:val="-2"/>
          <w:sz w:val="24"/>
          <w:szCs w:val="24"/>
        </w:rPr>
        <w:t>POLICY</w:t>
      </w:r>
    </w:p>
    <w:p w14:paraId="300917E0" w14:textId="05AB4BFE" w:rsidR="001759C7" w:rsidRPr="00224364" w:rsidRDefault="00AD0524">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6704" behindDoc="0" locked="0" layoutInCell="1" allowOverlap="1" wp14:anchorId="62A9F071" wp14:editId="5F882975">
                <wp:simplePos x="0" y="0"/>
                <wp:positionH relativeFrom="column">
                  <wp:posOffset>28575</wp:posOffset>
                </wp:positionH>
                <wp:positionV relativeFrom="paragraph">
                  <wp:posOffset>85725</wp:posOffset>
                </wp:positionV>
                <wp:extent cx="5867400" cy="0"/>
                <wp:effectExtent l="0" t="0" r="0" b="0"/>
                <wp:wrapNone/>
                <wp:docPr id="145049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15B1F"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75pt" to="464.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"/>
            </w:pict>
          </mc:Fallback>
        </mc:AlternateContent>
      </w:r>
    </w:p>
    <w:p w14:paraId="67E5BF65"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73EC696B" w14:textId="299B5FDB" w:rsidR="004B5F09" w:rsidRPr="00224364" w:rsidRDefault="00F717E7" w:rsidP="007963AF">
      <w:pPr>
        <w:tabs>
          <w:tab w:val="left" w:pos="-720"/>
          <w:tab w:val="left" w:pos="216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TITLE:</w:t>
      </w:r>
      <w:r w:rsidRPr="00224364">
        <w:rPr>
          <w:rFonts w:ascii="Times New Roman" w:hAnsi="Times New Roman" w:cs="Times New Roman"/>
          <w:spacing w:val="-2"/>
          <w:sz w:val="24"/>
          <w:szCs w:val="24"/>
        </w:rPr>
        <w:tab/>
      </w:r>
      <w:r w:rsidR="00B53397">
        <w:rPr>
          <w:rFonts w:ascii="Times New Roman" w:hAnsi="Times New Roman" w:cs="Times New Roman"/>
          <w:spacing w:val="-2"/>
          <w:sz w:val="24"/>
          <w:szCs w:val="24"/>
        </w:rPr>
        <w:t>Florida Residency for Tuition Purposes</w:t>
      </w:r>
      <w:r w:rsidR="00A87A51" w:rsidRPr="00224364">
        <w:rPr>
          <w:rFonts w:ascii="Times New Roman" w:hAnsi="Times New Roman" w:cs="Times New Roman"/>
          <w:spacing w:val="-2"/>
          <w:sz w:val="24"/>
          <w:szCs w:val="24"/>
        </w:rPr>
        <w:tab/>
      </w:r>
      <w:r w:rsidR="001759C7" w:rsidRPr="00224364">
        <w:rPr>
          <w:rFonts w:ascii="Times New Roman" w:hAnsi="Times New Roman" w:cs="Times New Roman"/>
          <w:spacing w:val="-2"/>
          <w:sz w:val="24"/>
          <w:szCs w:val="24"/>
        </w:rPr>
        <w:t>NUMBER</w:t>
      </w:r>
      <w:r w:rsidR="00CF1303" w:rsidRPr="00224364">
        <w:rPr>
          <w:rFonts w:ascii="Times New Roman" w:hAnsi="Times New Roman" w:cs="Times New Roman"/>
          <w:spacing w:val="-2"/>
          <w:sz w:val="24"/>
          <w:szCs w:val="24"/>
        </w:rPr>
        <w:t>:</w:t>
      </w:r>
      <w:r w:rsidRPr="00224364">
        <w:rPr>
          <w:rFonts w:ascii="Times New Roman" w:hAnsi="Times New Roman" w:cs="Times New Roman"/>
          <w:spacing w:val="-2"/>
          <w:sz w:val="24"/>
          <w:szCs w:val="24"/>
        </w:rPr>
        <w:t xml:space="preserve"> </w:t>
      </w:r>
      <w:r w:rsidR="009F5CBF" w:rsidRPr="00224364">
        <w:rPr>
          <w:rFonts w:ascii="Times New Roman" w:hAnsi="Times New Roman" w:cs="Times New Roman"/>
          <w:spacing w:val="-2"/>
          <w:sz w:val="24"/>
          <w:szCs w:val="24"/>
        </w:rPr>
        <w:t>6Hx12:09-4</w:t>
      </w:r>
      <w:r w:rsidR="00B53397">
        <w:rPr>
          <w:rFonts w:ascii="Times New Roman" w:hAnsi="Times New Roman" w:cs="Times New Roman"/>
          <w:spacing w:val="-2"/>
          <w:sz w:val="24"/>
          <w:szCs w:val="24"/>
        </w:rPr>
        <w:t>2</w:t>
      </w:r>
    </w:p>
    <w:p w14:paraId="4F952502" w14:textId="03675ACE" w:rsidR="001759C7" w:rsidRPr="00224364" w:rsidRDefault="00AD0524" w:rsidP="007963AF">
      <w:pPr>
        <w:tabs>
          <w:tab w:val="left" w:pos="-720"/>
          <w:tab w:val="left" w:pos="216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7728" behindDoc="0" locked="0" layoutInCell="1" allowOverlap="1" wp14:anchorId="2C79F811" wp14:editId="5AC99BB5">
                <wp:simplePos x="0" y="0"/>
                <wp:positionH relativeFrom="column">
                  <wp:posOffset>28575</wp:posOffset>
                </wp:positionH>
                <wp:positionV relativeFrom="paragraph">
                  <wp:posOffset>85725</wp:posOffset>
                </wp:positionV>
                <wp:extent cx="5867400" cy="0"/>
                <wp:effectExtent l="0" t="0" r="0" b="0"/>
                <wp:wrapNone/>
                <wp:docPr id="18569970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8E5CC"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75pt" to="464.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"/>
            </w:pict>
          </mc:Fallback>
        </mc:AlternateContent>
      </w:r>
    </w:p>
    <w:p w14:paraId="27B99060" w14:textId="77777777" w:rsidR="001759C7" w:rsidRPr="00224364" w:rsidRDefault="001759C7" w:rsidP="007963AF">
      <w:pPr>
        <w:tabs>
          <w:tab w:val="left" w:pos="-720"/>
          <w:tab w:val="left" w:pos="2160"/>
        </w:tabs>
        <w:suppressAutoHyphens/>
        <w:spacing w:line="240" w:lineRule="atLeast"/>
        <w:jc w:val="both"/>
        <w:rPr>
          <w:rFonts w:ascii="Times New Roman" w:hAnsi="Times New Roman" w:cs="Times New Roman"/>
          <w:spacing w:val="-2"/>
          <w:sz w:val="24"/>
          <w:szCs w:val="24"/>
        </w:rPr>
      </w:pPr>
    </w:p>
    <w:p w14:paraId="14E473C4" w14:textId="77777777" w:rsidR="001759C7" w:rsidRPr="00224364" w:rsidRDefault="001759C7" w:rsidP="007963AF">
      <w:pPr>
        <w:tabs>
          <w:tab w:val="left" w:pos="-720"/>
          <w:tab w:val="left" w:pos="216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AUTHORITY:</w:t>
      </w:r>
      <w:r w:rsidRPr="00224364">
        <w:rPr>
          <w:rFonts w:ascii="Times New Roman" w:hAnsi="Times New Roman" w:cs="Times New Roman"/>
          <w:spacing w:val="-2"/>
          <w:sz w:val="24"/>
          <w:szCs w:val="24"/>
        </w:rPr>
        <w:tab/>
        <w:t>District Board of Trustees</w:t>
      </w:r>
      <w:r w:rsidRPr="00224364">
        <w:rPr>
          <w:rFonts w:ascii="Times New Roman" w:hAnsi="Times New Roman" w:cs="Times New Roman"/>
          <w:spacing w:val="-2"/>
          <w:sz w:val="24"/>
          <w:szCs w:val="24"/>
        </w:rPr>
        <w:tab/>
      </w:r>
      <w:r w:rsidR="007963AF" w:rsidRPr="00224364">
        <w:rPr>
          <w:rFonts w:ascii="Times New Roman" w:hAnsi="Times New Roman" w:cs="Times New Roman"/>
          <w:spacing w:val="-2"/>
          <w:sz w:val="24"/>
          <w:szCs w:val="24"/>
        </w:rPr>
        <w:tab/>
      </w:r>
      <w:r w:rsidR="007963AF"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PAGE</w:t>
      </w:r>
      <w:proofErr w:type="gramStart"/>
      <w:r w:rsidR="00CF1303" w:rsidRPr="00224364">
        <w:rPr>
          <w:rFonts w:ascii="Times New Roman" w:hAnsi="Times New Roman" w:cs="Times New Roman"/>
          <w:spacing w:val="-2"/>
          <w:sz w:val="24"/>
          <w:szCs w:val="24"/>
        </w:rPr>
        <w:t xml:space="preserve">: </w:t>
      </w:r>
      <w:r w:rsidRPr="00224364">
        <w:rPr>
          <w:rFonts w:ascii="Times New Roman" w:hAnsi="Times New Roman" w:cs="Times New Roman"/>
          <w:spacing w:val="-2"/>
          <w:sz w:val="24"/>
          <w:szCs w:val="24"/>
        </w:rPr>
        <w:t xml:space="preserve"> 1</w:t>
      </w:r>
      <w:proofErr w:type="gramEnd"/>
      <w:r w:rsidRPr="00224364">
        <w:rPr>
          <w:rFonts w:ascii="Times New Roman" w:hAnsi="Times New Roman" w:cs="Times New Roman"/>
          <w:spacing w:val="-2"/>
          <w:sz w:val="24"/>
          <w:szCs w:val="24"/>
        </w:rPr>
        <w:t xml:space="preserve"> of 1</w:t>
      </w:r>
    </w:p>
    <w:p w14:paraId="1B39E538" w14:textId="1DB02541" w:rsidR="001759C7" w:rsidRPr="00224364" w:rsidRDefault="00AD0524" w:rsidP="00CF1303">
      <w:pPr>
        <w:tabs>
          <w:tab w:val="left" w:pos="-720"/>
          <w:tab w:val="left" w:pos="216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8752" behindDoc="0" locked="0" layoutInCell="1" allowOverlap="1" wp14:anchorId="5E2E75EC" wp14:editId="39F8ED30">
                <wp:simplePos x="0" y="0"/>
                <wp:positionH relativeFrom="column">
                  <wp:posOffset>38100</wp:posOffset>
                </wp:positionH>
                <wp:positionV relativeFrom="paragraph">
                  <wp:posOffset>76200</wp:posOffset>
                </wp:positionV>
                <wp:extent cx="5867400" cy="0"/>
                <wp:effectExtent l="0" t="0" r="0" b="0"/>
                <wp:wrapNone/>
                <wp:docPr id="163279215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112FF"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pt" to="4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"/>
            </w:pict>
          </mc:Fallback>
        </mc:AlternateContent>
      </w:r>
    </w:p>
    <w:p w14:paraId="171B65F8" w14:textId="77777777" w:rsidR="00CF1303" w:rsidRPr="00224364" w:rsidRDefault="00CF1303" w:rsidP="00CF1303">
      <w:pPr>
        <w:tabs>
          <w:tab w:val="left" w:pos="-720"/>
          <w:tab w:val="left" w:pos="2160"/>
        </w:tabs>
        <w:suppressAutoHyphens/>
        <w:spacing w:line="240" w:lineRule="atLeast"/>
        <w:jc w:val="both"/>
        <w:rPr>
          <w:rFonts w:ascii="Times New Roman" w:hAnsi="Times New Roman" w:cs="Times New Roman"/>
          <w:spacing w:val="-2"/>
          <w:sz w:val="24"/>
          <w:szCs w:val="24"/>
        </w:rPr>
      </w:pPr>
    </w:p>
    <w:p w14:paraId="11239FA8" w14:textId="55445777" w:rsidR="001759C7" w:rsidRPr="00224364" w:rsidRDefault="001759C7" w:rsidP="00CF1303">
      <w:pPr>
        <w:tabs>
          <w:tab w:val="left" w:pos="-720"/>
          <w:tab w:val="left" w:pos="2160"/>
          <w:tab w:val="left" w:pos="648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RESPONSIBILITY:</w:t>
      </w:r>
      <w:r w:rsidR="00EA7055" w:rsidRPr="00224364">
        <w:rPr>
          <w:rFonts w:ascii="Times New Roman" w:hAnsi="Times New Roman" w:cs="Times New Roman"/>
          <w:spacing w:val="-2"/>
          <w:sz w:val="24"/>
          <w:szCs w:val="24"/>
        </w:rPr>
        <w:tab/>
      </w:r>
      <w:r w:rsidR="00340582" w:rsidRPr="00224364">
        <w:rPr>
          <w:rFonts w:ascii="Times New Roman" w:hAnsi="Times New Roman" w:cs="Times New Roman"/>
          <w:spacing w:val="-2"/>
          <w:sz w:val="24"/>
          <w:szCs w:val="24"/>
        </w:rPr>
        <w:t>Vice President</w:t>
      </w:r>
      <w:r w:rsidR="00B53397">
        <w:rPr>
          <w:rFonts w:ascii="Times New Roman" w:hAnsi="Times New Roman" w:cs="Times New Roman"/>
          <w:spacing w:val="-2"/>
          <w:sz w:val="24"/>
          <w:szCs w:val="24"/>
        </w:rPr>
        <w:t xml:space="preserve"> of Student </w:t>
      </w:r>
      <w:r w:rsidR="00DB413A">
        <w:rPr>
          <w:rFonts w:ascii="Times New Roman" w:hAnsi="Times New Roman" w:cs="Times New Roman"/>
          <w:spacing w:val="-2"/>
          <w:sz w:val="24"/>
          <w:szCs w:val="24"/>
        </w:rPr>
        <w:t>Services</w:t>
      </w:r>
      <w:r w:rsidR="00340582" w:rsidRPr="00224364">
        <w:rPr>
          <w:rFonts w:ascii="Times New Roman" w:hAnsi="Times New Roman" w:cs="Times New Roman"/>
          <w:spacing w:val="-2"/>
          <w:sz w:val="24"/>
          <w:szCs w:val="24"/>
        </w:rPr>
        <w:tab/>
        <w:t>D</w:t>
      </w:r>
      <w:r w:rsidR="00CF1303" w:rsidRPr="00224364">
        <w:rPr>
          <w:rFonts w:ascii="Times New Roman" w:hAnsi="Times New Roman" w:cs="Times New Roman"/>
          <w:spacing w:val="-2"/>
          <w:sz w:val="24"/>
          <w:szCs w:val="24"/>
        </w:rPr>
        <w:t>ATE:  See History Below</w:t>
      </w:r>
    </w:p>
    <w:p w14:paraId="1EB0AB3A" w14:textId="77777777" w:rsidR="00F717E7" w:rsidRPr="00224364" w:rsidRDefault="00F717E7" w:rsidP="00CF1303">
      <w:pPr>
        <w:tabs>
          <w:tab w:val="left" w:pos="-720"/>
          <w:tab w:val="left" w:pos="2160"/>
          <w:tab w:val="left" w:pos="648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 xml:space="preserve">                                  </w:t>
      </w:r>
    </w:p>
    <w:p w14:paraId="7AA59693" w14:textId="7C2F4974" w:rsidR="001759C7" w:rsidRPr="00224364" w:rsidRDefault="00AD0524" w:rsidP="00EA7055">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9776" behindDoc="0" locked="0" layoutInCell="1" allowOverlap="1" wp14:anchorId="376EBF18" wp14:editId="4C3A85E4">
                <wp:simplePos x="0" y="0"/>
                <wp:positionH relativeFrom="column">
                  <wp:posOffset>38100</wp:posOffset>
                </wp:positionH>
                <wp:positionV relativeFrom="paragraph">
                  <wp:posOffset>76200</wp:posOffset>
                </wp:positionV>
                <wp:extent cx="5867400" cy="0"/>
                <wp:effectExtent l="0" t="0" r="0" b="0"/>
                <wp:wrapNone/>
                <wp:docPr id="85246870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6A1E1" id="Line 1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pt" to="4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"/>
            </w:pict>
          </mc:Fallback>
        </mc:AlternateContent>
      </w:r>
    </w:p>
    <w:p w14:paraId="3D8E82AF" w14:textId="77777777" w:rsidR="001759C7" w:rsidRPr="00224364" w:rsidRDefault="001759C7" w:rsidP="00EA7055">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p>
    <w:p w14:paraId="1F384207" w14:textId="1CED4591" w:rsidR="001759C7" w:rsidRPr="00224364" w:rsidRDefault="001759C7" w:rsidP="00EA7055">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OTHER:</w:t>
      </w:r>
      <w:r w:rsidR="00EA7055"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State Bo</w:t>
      </w:r>
      <w:r w:rsidR="00CF1303" w:rsidRPr="00224364">
        <w:rPr>
          <w:rFonts w:ascii="Times New Roman" w:hAnsi="Times New Roman" w:cs="Times New Roman"/>
          <w:spacing w:val="-2"/>
          <w:sz w:val="24"/>
          <w:szCs w:val="24"/>
        </w:rPr>
        <w:t xml:space="preserve">ard of Education Rule </w:t>
      </w:r>
      <w:r w:rsidR="00340582" w:rsidRPr="00224364">
        <w:rPr>
          <w:rFonts w:ascii="Times New Roman" w:hAnsi="Times New Roman" w:cs="Times New Roman"/>
          <w:spacing w:val="-2"/>
          <w:sz w:val="24"/>
          <w:szCs w:val="24"/>
        </w:rPr>
        <w:t>6A-</w:t>
      </w:r>
      <w:r w:rsidR="00B53397">
        <w:rPr>
          <w:rFonts w:ascii="Times New Roman" w:hAnsi="Times New Roman" w:cs="Times New Roman"/>
          <w:spacing w:val="-2"/>
          <w:sz w:val="24"/>
          <w:szCs w:val="24"/>
        </w:rPr>
        <w:t>10.044</w:t>
      </w:r>
      <w:r w:rsidR="0089629A">
        <w:rPr>
          <w:rFonts w:ascii="Times New Roman" w:hAnsi="Times New Roman" w:cs="Times New Roman"/>
          <w:spacing w:val="-2"/>
          <w:sz w:val="24"/>
          <w:szCs w:val="24"/>
        </w:rPr>
        <w:t xml:space="preserve"> and 6A-20.003</w:t>
      </w:r>
    </w:p>
    <w:p w14:paraId="57909904" w14:textId="1DC14180" w:rsidR="0089629A" w:rsidRPr="00224364" w:rsidRDefault="001759C7" w:rsidP="00EA7055">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ab/>
        <w:t>Florida</w:t>
      </w:r>
      <w:r w:rsidR="00E66BB0" w:rsidRPr="00224364">
        <w:rPr>
          <w:rFonts w:ascii="Times New Roman" w:hAnsi="Times New Roman" w:cs="Times New Roman"/>
          <w:spacing w:val="-2"/>
          <w:sz w:val="24"/>
          <w:szCs w:val="24"/>
        </w:rPr>
        <w:t xml:space="preserve"> Statutes </w:t>
      </w:r>
      <w:r w:rsidR="00340582" w:rsidRPr="00224364">
        <w:rPr>
          <w:rFonts w:ascii="Times New Roman" w:hAnsi="Times New Roman" w:cs="Times New Roman"/>
          <w:spacing w:val="-2"/>
          <w:sz w:val="24"/>
          <w:szCs w:val="24"/>
        </w:rPr>
        <w:t>100</w:t>
      </w:r>
      <w:r w:rsidR="0089629A">
        <w:rPr>
          <w:rFonts w:ascii="Times New Roman" w:hAnsi="Times New Roman" w:cs="Times New Roman"/>
          <w:spacing w:val="-2"/>
          <w:sz w:val="24"/>
          <w:szCs w:val="24"/>
        </w:rPr>
        <w:t>9.21 and 1009.40</w:t>
      </w:r>
    </w:p>
    <w:p w14:paraId="4477B7B8" w14:textId="6A3714FB" w:rsidR="001759C7" w:rsidRPr="00224364" w:rsidRDefault="00AD0524">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60800" behindDoc="0" locked="0" layoutInCell="1" allowOverlap="1" wp14:anchorId="2EA5C5D3" wp14:editId="75416E72">
                <wp:simplePos x="0" y="0"/>
                <wp:positionH relativeFrom="column">
                  <wp:posOffset>9525</wp:posOffset>
                </wp:positionH>
                <wp:positionV relativeFrom="paragraph">
                  <wp:posOffset>57150</wp:posOffset>
                </wp:positionV>
                <wp:extent cx="5867400" cy="0"/>
                <wp:effectExtent l="0" t="0" r="0" b="0"/>
                <wp:wrapNone/>
                <wp:docPr id="60428427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C254D" id="Line 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5pt" to="462.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"/>
            </w:pict>
          </mc:Fallback>
        </mc:AlternateContent>
      </w:r>
    </w:p>
    <w:p w14:paraId="3FCFEFDA"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27314827" w14:textId="18E42818" w:rsidR="009D01B4" w:rsidRPr="00224364" w:rsidRDefault="009D01B4" w:rsidP="009D01B4">
      <w:pPr>
        <w:spacing w:line="240" w:lineRule="atLeast"/>
        <w:jc w:val="both"/>
        <w:rPr>
          <w:rFonts w:ascii="Times New Roman" w:hAnsi="Times New Roman" w:cs="Times New Roman"/>
          <w:color w:val="1F497D"/>
          <w:sz w:val="24"/>
          <w:szCs w:val="24"/>
        </w:rPr>
      </w:pPr>
      <w:r w:rsidRPr="00224364">
        <w:rPr>
          <w:rFonts w:ascii="Times New Roman" w:hAnsi="Times New Roman" w:cs="Times New Roman"/>
          <w:spacing w:val="-2"/>
          <w:sz w:val="24"/>
          <w:szCs w:val="24"/>
        </w:rPr>
        <w:t xml:space="preserve">It is the policy of Florida Gateway College to </w:t>
      </w:r>
      <w:r w:rsidR="0089629A">
        <w:rPr>
          <w:rFonts w:ascii="Times New Roman" w:hAnsi="Times New Roman" w:cs="Times New Roman"/>
          <w:spacing w:val="-2"/>
          <w:sz w:val="24"/>
          <w:szCs w:val="24"/>
        </w:rPr>
        <w:t>establish procedures for determining each admitted student’s Florida residency status for tuition purposes, as well as</w:t>
      </w:r>
      <w:r w:rsidR="00BF6E17">
        <w:rPr>
          <w:rFonts w:ascii="Times New Roman" w:hAnsi="Times New Roman" w:cs="Times New Roman"/>
          <w:spacing w:val="-2"/>
          <w:sz w:val="24"/>
          <w:szCs w:val="24"/>
        </w:rPr>
        <w:t xml:space="preserve"> to</w:t>
      </w:r>
      <w:r w:rsidR="0089629A">
        <w:rPr>
          <w:rFonts w:ascii="Times New Roman" w:hAnsi="Times New Roman" w:cs="Times New Roman"/>
          <w:spacing w:val="-2"/>
          <w:sz w:val="24"/>
          <w:szCs w:val="24"/>
        </w:rPr>
        <w:t xml:space="preserve"> establish criteria for a residency appeal process.</w:t>
      </w:r>
    </w:p>
    <w:p w14:paraId="28A9BE5C"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12F8A01F" w14:textId="77777777" w:rsidR="00E66BB0" w:rsidRPr="00224364" w:rsidRDefault="00E66BB0">
      <w:pPr>
        <w:tabs>
          <w:tab w:val="left" w:pos="-720"/>
        </w:tabs>
        <w:suppressAutoHyphens/>
        <w:spacing w:line="240" w:lineRule="atLeast"/>
        <w:jc w:val="both"/>
        <w:rPr>
          <w:rFonts w:ascii="Times New Roman" w:hAnsi="Times New Roman" w:cs="Times New Roman"/>
          <w:spacing w:val="-2"/>
          <w:sz w:val="24"/>
          <w:szCs w:val="24"/>
        </w:rPr>
      </w:pPr>
    </w:p>
    <w:p w14:paraId="672390CA" w14:textId="77777777" w:rsidR="00DF4721" w:rsidRPr="00224364" w:rsidRDefault="00DF4721" w:rsidP="00DF4721">
      <w:pPr>
        <w:tabs>
          <w:tab w:val="left" w:pos="-720"/>
        </w:tabs>
        <w:suppressAutoHyphens/>
        <w:spacing w:line="240" w:lineRule="atLeast"/>
        <w:jc w:val="both"/>
        <w:rPr>
          <w:rFonts w:ascii="Times New Roman" w:hAnsi="Times New Roman" w:cs="Times New Roman"/>
          <w:spacing w:val="-2"/>
          <w:sz w:val="24"/>
          <w:szCs w:val="24"/>
        </w:rPr>
      </w:pPr>
    </w:p>
    <w:p w14:paraId="5A7672D1" w14:textId="77777777" w:rsidR="00DF4721" w:rsidRPr="00224364" w:rsidRDefault="00DF4721" w:rsidP="00DF4721">
      <w:pPr>
        <w:tabs>
          <w:tab w:val="left" w:pos="-720"/>
        </w:tabs>
        <w:suppressAutoHyphens/>
        <w:spacing w:line="240" w:lineRule="atLeast"/>
        <w:jc w:val="both"/>
        <w:rPr>
          <w:rFonts w:ascii="Times New Roman" w:hAnsi="Times New Roman" w:cs="Times New Roman"/>
          <w:spacing w:val="-2"/>
          <w:sz w:val="24"/>
          <w:szCs w:val="24"/>
        </w:rPr>
      </w:pPr>
    </w:p>
    <w:p w14:paraId="0D1FA92D"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12A9D062"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17ABF973"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3B8D6CF2"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3B995449"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04433C3B"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226A5065"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639AE591"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4865D254"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0542B484"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6B13D0D1"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723EC9D9"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6DD287A2"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40AA5128"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60F83662" w14:textId="77777777" w:rsidR="00736C1B" w:rsidRPr="00224364" w:rsidRDefault="00736C1B">
      <w:pPr>
        <w:tabs>
          <w:tab w:val="left" w:pos="-720"/>
        </w:tabs>
        <w:suppressAutoHyphens/>
        <w:spacing w:line="240" w:lineRule="atLeast"/>
        <w:jc w:val="both"/>
        <w:rPr>
          <w:rFonts w:ascii="Times New Roman" w:hAnsi="Times New Roman" w:cs="Times New Roman"/>
          <w:spacing w:val="-2"/>
          <w:sz w:val="24"/>
          <w:szCs w:val="24"/>
        </w:rPr>
      </w:pPr>
    </w:p>
    <w:p w14:paraId="2D4B390D"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39D86D55"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3EE725E7" w14:textId="34FA2790" w:rsidR="001759C7" w:rsidRPr="00224364" w:rsidRDefault="00AD0524">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61824" behindDoc="0" locked="0" layoutInCell="1" allowOverlap="1" wp14:anchorId="28A2FBC8" wp14:editId="5ACAE43C">
                <wp:simplePos x="0" y="0"/>
                <wp:positionH relativeFrom="column">
                  <wp:posOffset>28574</wp:posOffset>
                </wp:positionH>
                <wp:positionV relativeFrom="paragraph">
                  <wp:posOffset>93980</wp:posOffset>
                </wp:positionV>
                <wp:extent cx="2219325" cy="9525"/>
                <wp:effectExtent l="0" t="0" r="28575" b="28575"/>
                <wp:wrapNone/>
                <wp:docPr id="11324286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75E8E" id="Line 1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4pt" to="17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"/>
            </w:pict>
          </mc:Fallback>
        </mc:AlternateContent>
      </w:r>
    </w:p>
    <w:p w14:paraId="44A5E875" w14:textId="2FBA27D2" w:rsidR="00036119" w:rsidRPr="00224364" w:rsidRDefault="001759C7" w:rsidP="00036119">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History:</w:t>
      </w:r>
      <w:r w:rsidR="009D39A2" w:rsidRPr="00224364">
        <w:rPr>
          <w:rFonts w:ascii="Times New Roman" w:hAnsi="Times New Roman" w:cs="Times New Roman"/>
          <w:spacing w:val="-2"/>
          <w:sz w:val="24"/>
          <w:szCs w:val="24"/>
        </w:rPr>
        <w:t xml:space="preserve"> </w:t>
      </w:r>
      <w:r w:rsidRPr="00224364">
        <w:rPr>
          <w:rFonts w:ascii="Times New Roman" w:hAnsi="Times New Roman" w:cs="Times New Roman"/>
          <w:spacing w:val="-2"/>
          <w:sz w:val="24"/>
          <w:szCs w:val="24"/>
        </w:rPr>
        <w:t>Adop</w:t>
      </w:r>
      <w:r w:rsidR="00F717E7" w:rsidRPr="00224364">
        <w:rPr>
          <w:rFonts w:ascii="Times New Roman" w:hAnsi="Times New Roman" w:cs="Times New Roman"/>
          <w:spacing w:val="-2"/>
          <w:sz w:val="24"/>
          <w:szCs w:val="24"/>
        </w:rPr>
        <w:t xml:space="preserve">ted: </w:t>
      </w:r>
      <w:r w:rsidR="00DB413A">
        <w:rPr>
          <w:rFonts w:ascii="Times New Roman" w:hAnsi="Times New Roman" w:cs="Times New Roman"/>
          <w:spacing w:val="-2"/>
          <w:sz w:val="24"/>
          <w:szCs w:val="24"/>
        </w:rPr>
        <w:t>8/13/26</w:t>
      </w:r>
    </w:p>
    <w:p w14:paraId="2BD3ACAB" w14:textId="77777777" w:rsidR="007F0AB0" w:rsidRPr="00224364" w:rsidRDefault="007F0AB0">
      <w:pPr>
        <w:tabs>
          <w:tab w:val="left" w:pos="-720"/>
        </w:tabs>
        <w:suppressAutoHyphens/>
        <w:spacing w:line="240" w:lineRule="atLeast"/>
        <w:jc w:val="both"/>
        <w:rPr>
          <w:rFonts w:ascii="Times New Roman" w:hAnsi="Times New Roman" w:cs="Times New Roman"/>
          <w:spacing w:val="-2"/>
          <w:sz w:val="24"/>
          <w:szCs w:val="24"/>
        </w:rPr>
      </w:pPr>
    </w:p>
    <w:p w14:paraId="7293DFA1" w14:textId="77777777" w:rsidR="00C46472" w:rsidRPr="00224364" w:rsidRDefault="00C46472">
      <w:pPr>
        <w:tabs>
          <w:tab w:val="left" w:pos="-720"/>
        </w:tabs>
        <w:suppressAutoHyphens/>
        <w:spacing w:line="240" w:lineRule="atLeast"/>
        <w:jc w:val="both"/>
        <w:rPr>
          <w:rFonts w:ascii="Times New Roman" w:hAnsi="Times New Roman" w:cs="Times New Roman"/>
          <w:spacing w:val="-2"/>
          <w:sz w:val="24"/>
          <w:szCs w:val="24"/>
        </w:rPr>
      </w:pPr>
    </w:p>
    <w:p w14:paraId="2DF71694" w14:textId="77777777" w:rsidR="00DB68A1" w:rsidRPr="00224364" w:rsidRDefault="00DB68A1">
      <w:pPr>
        <w:tabs>
          <w:tab w:val="left" w:pos="-720"/>
        </w:tabs>
        <w:suppressAutoHyphens/>
        <w:spacing w:line="240" w:lineRule="atLeast"/>
        <w:jc w:val="both"/>
        <w:rPr>
          <w:rFonts w:ascii="Times New Roman" w:hAnsi="Times New Roman" w:cs="Times New Roman"/>
          <w:spacing w:val="-2"/>
          <w:sz w:val="24"/>
          <w:szCs w:val="24"/>
        </w:rPr>
      </w:pPr>
    </w:p>
    <w:p w14:paraId="7B2A059A" w14:textId="77777777" w:rsidR="001759C7" w:rsidRPr="00224364" w:rsidRDefault="004F1EBD">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lastRenderedPageBreak/>
        <w:t>FLORIDA GATEWAY COLLEGE</w:t>
      </w:r>
    </w:p>
    <w:p w14:paraId="1625DCFC" w14:textId="77777777" w:rsidR="00CA7D3B" w:rsidRPr="00224364" w:rsidRDefault="00CA7D3B">
      <w:pPr>
        <w:tabs>
          <w:tab w:val="left" w:pos="-720"/>
        </w:tabs>
        <w:suppressAutoHyphens/>
        <w:spacing w:line="240" w:lineRule="atLeast"/>
        <w:jc w:val="both"/>
        <w:rPr>
          <w:rFonts w:ascii="Times New Roman" w:hAnsi="Times New Roman" w:cs="Times New Roman"/>
          <w:spacing w:val="-2"/>
          <w:sz w:val="24"/>
          <w:szCs w:val="24"/>
        </w:rPr>
      </w:pPr>
    </w:p>
    <w:p w14:paraId="459B62B9" w14:textId="77777777" w:rsidR="001759C7" w:rsidRPr="00224364" w:rsidRDefault="001759C7" w:rsidP="00F05F04">
      <w:pPr>
        <w:tabs>
          <w:tab w:val="center" w:pos="4680"/>
        </w:tabs>
        <w:suppressAutoHyphens/>
        <w:spacing w:line="240" w:lineRule="atLeast"/>
        <w:jc w:val="center"/>
        <w:rPr>
          <w:rFonts w:ascii="Times New Roman" w:hAnsi="Times New Roman" w:cs="Times New Roman"/>
          <w:spacing w:val="-2"/>
          <w:sz w:val="24"/>
          <w:szCs w:val="24"/>
        </w:rPr>
      </w:pPr>
      <w:r w:rsidRPr="00224364">
        <w:rPr>
          <w:rFonts w:ascii="Times New Roman" w:hAnsi="Times New Roman" w:cs="Times New Roman"/>
          <w:spacing w:val="-2"/>
          <w:sz w:val="24"/>
          <w:szCs w:val="24"/>
        </w:rPr>
        <w:t>PROCEDURE</w:t>
      </w:r>
    </w:p>
    <w:p w14:paraId="75272F5E" w14:textId="69112E17" w:rsidR="001759C7" w:rsidRPr="00224364" w:rsidRDefault="00AD0524">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2608" behindDoc="0" locked="0" layoutInCell="1" allowOverlap="1" wp14:anchorId="0FA1F01D" wp14:editId="79450D03">
                <wp:simplePos x="0" y="0"/>
                <wp:positionH relativeFrom="column">
                  <wp:posOffset>9525</wp:posOffset>
                </wp:positionH>
                <wp:positionV relativeFrom="paragraph">
                  <wp:posOffset>85725</wp:posOffset>
                </wp:positionV>
                <wp:extent cx="5867400" cy="0"/>
                <wp:effectExtent l="0" t="0" r="0" b="0"/>
                <wp:wrapNone/>
                <wp:docPr id="99509007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BDBEB"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6.75pt" to="462.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"/>
            </w:pict>
          </mc:Fallback>
        </mc:AlternateContent>
      </w:r>
    </w:p>
    <w:p w14:paraId="7B511305"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705399FB" w14:textId="7D75E9FF" w:rsidR="001759C7" w:rsidRPr="00224364" w:rsidRDefault="00F717E7" w:rsidP="007963AF">
      <w:pPr>
        <w:tabs>
          <w:tab w:val="left" w:pos="-720"/>
          <w:tab w:val="left" w:pos="2160"/>
          <w:tab w:val="left" w:pos="6840"/>
          <w:tab w:val="left" w:pos="79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TITLE:</w:t>
      </w:r>
      <w:r w:rsidRPr="00224364">
        <w:rPr>
          <w:rFonts w:ascii="Times New Roman" w:hAnsi="Times New Roman" w:cs="Times New Roman"/>
          <w:spacing w:val="-2"/>
          <w:sz w:val="24"/>
          <w:szCs w:val="24"/>
        </w:rPr>
        <w:tab/>
      </w:r>
      <w:r w:rsidR="0089629A">
        <w:rPr>
          <w:rFonts w:ascii="Times New Roman" w:hAnsi="Times New Roman" w:cs="Times New Roman"/>
          <w:spacing w:val="-2"/>
          <w:sz w:val="24"/>
          <w:szCs w:val="24"/>
        </w:rPr>
        <w:t>Florida Residency for Tuition Purposes</w:t>
      </w:r>
      <w:r w:rsidR="001759C7" w:rsidRPr="00224364">
        <w:rPr>
          <w:rFonts w:ascii="Times New Roman" w:hAnsi="Times New Roman" w:cs="Times New Roman"/>
          <w:spacing w:val="-2"/>
          <w:sz w:val="24"/>
          <w:szCs w:val="24"/>
        </w:rPr>
        <w:tab/>
        <w:t>PAGE:</w:t>
      </w:r>
      <w:r w:rsidR="00EA7055"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 xml:space="preserve">1 of </w:t>
      </w:r>
      <w:r w:rsidR="00DB413A">
        <w:rPr>
          <w:rFonts w:ascii="Times New Roman" w:hAnsi="Times New Roman" w:cs="Times New Roman"/>
          <w:spacing w:val="-2"/>
          <w:sz w:val="24"/>
          <w:szCs w:val="24"/>
        </w:rPr>
        <w:t>3</w:t>
      </w:r>
    </w:p>
    <w:p w14:paraId="52471311" w14:textId="64BDE19C" w:rsidR="001759C7" w:rsidRPr="00224364" w:rsidRDefault="00AD0524" w:rsidP="00F05F04">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3632" behindDoc="0" locked="0" layoutInCell="1" allowOverlap="1" wp14:anchorId="528554D0" wp14:editId="2D45AB00">
                <wp:simplePos x="0" y="0"/>
                <wp:positionH relativeFrom="column">
                  <wp:posOffset>47625</wp:posOffset>
                </wp:positionH>
                <wp:positionV relativeFrom="paragraph">
                  <wp:posOffset>76200</wp:posOffset>
                </wp:positionV>
                <wp:extent cx="5867400" cy="0"/>
                <wp:effectExtent l="0" t="0" r="0" b="0"/>
                <wp:wrapNone/>
                <wp:docPr id="207495228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1DABB"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6pt" to="465.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"/>
            </w:pict>
          </mc:Fallback>
        </mc:AlternateContent>
      </w:r>
    </w:p>
    <w:p w14:paraId="0BB347C6" w14:textId="77777777" w:rsidR="001759C7" w:rsidRPr="00224364" w:rsidRDefault="001759C7" w:rsidP="00F05F04">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p>
    <w:p w14:paraId="77D52D2D" w14:textId="77777777" w:rsidR="001759C7" w:rsidRPr="00224364" w:rsidRDefault="001759C7" w:rsidP="007963AF">
      <w:pPr>
        <w:tabs>
          <w:tab w:val="left" w:pos="-720"/>
          <w:tab w:val="left" w:pos="2160"/>
          <w:tab w:val="left" w:pos="684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AUTHORITY:</w:t>
      </w:r>
      <w:r w:rsidRPr="00224364">
        <w:rPr>
          <w:rFonts w:ascii="Times New Roman" w:hAnsi="Times New Roman" w:cs="Times New Roman"/>
          <w:spacing w:val="-2"/>
          <w:sz w:val="24"/>
          <w:szCs w:val="24"/>
        </w:rPr>
        <w:tab/>
        <w:t>District Boa</w:t>
      </w:r>
      <w:r w:rsidR="00EA7055" w:rsidRPr="00224364">
        <w:rPr>
          <w:rFonts w:ascii="Times New Roman" w:hAnsi="Times New Roman" w:cs="Times New Roman"/>
          <w:spacing w:val="-2"/>
          <w:sz w:val="24"/>
          <w:szCs w:val="24"/>
        </w:rPr>
        <w:t>rd of Trustees</w:t>
      </w:r>
      <w:r w:rsidR="00EA7055" w:rsidRPr="00224364">
        <w:rPr>
          <w:rFonts w:ascii="Times New Roman" w:hAnsi="Times New Roman" w:cs="Times New Roman"/>
          <w:spacing w:val="-2"/>
          <w:sz w:val="24"/>
          <w:szCs w:val="24"/>
        </w:rPr>
        <w:tab/>
        <w:t>DATE:</w:t>
      </w:r>
      <w:r w:rsidR="00EA7055"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See History</w:t>
      </w:r>
    </w:p>
    <w:p w14:paraId="483304AB" w14:textId="77777777" w:rsidR="001759C7" w:rsidRPr="00224364" w:rsidRDefault="001759C7" w:rsidP="00F05F04">
      <w:pPr>
        <w:tabs>
          <w:tab w:val="left" w:pos="-720"/>
          <w:tab w:val="left" w:pos="2160"/>
          <w:tab w:val="left" w:pos="720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ab/>
      </w:r>
      <w:r w:rsidRPr="00224364">
        <w:rPr>
          <w:rFonts w:ascii="Times New Roman" w:hAnsi="Times New Roman" w:cs="Times New Roman"/>
          <w:spacing w:val="-2"/>
          <w:sz w:val="24"/>
          <w:szCs w:val="24"/>
        </w:rPr>
        <w:tab/>
        <w:t>Below</w:t>
      </w:r>
    </w:p>
    <w:p w14:paraId="6846EE8F" w14:textId="3F8EB86A" w:rsidR="001759C7" w:rsidRPr="00224364" w:rsidRDefault="00AD0524">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4656" behindDoc="0" locked="0" layoutInCell="1" allowOverlap="1" wp14:anchorId="601385F4" wp14:editId="1BAFBA67">
                <wp:simplePos x="0" y="0"/>
                <wp:positionH relativeFrom="column">
                  <wp:posOffset>57150</wp:posOffset>
                </wp:positionH>
                <wp:positionV relativeFrom="paragraph">
                  <wp:posOffset>95250</wp:posOffset>
                </wp:positionV>
                <wp:extent cx="5867400" cy="0"/>
                <wp:effectExtent l="0" t="0" r="0" b="0"/>
                <wp:wrapNone/>
                <wp:docPr id="21071280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447C6" id="Line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5pt" to="4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"/>
            </w:pict>
          </mc:Fallback>
        </mc:AlternateContent>
      </w:r>
    </w:p>
    <w:p w14:paraId="043AC702" w14:textId="77777777"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p>
    <w:p w14:paraId="5DF15025" w14:textId="346C8A12" w:rsidR="001759C7" w:rsidRPr="00224364" w:rsidRDefault="001759C7">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RESPONSIBILITY:</w:t>
      </w:r>
      <w:r w:rsidR="007963AF" w:rsidRPr="00224364">
        <w:rPr>
          <w:rFonts w:ascii="Times New Roman" w:hAnsi="Times New Roman" w:cs="Times New Roman"/>
          <w:spacing w:val="-2"/>
          <w:sz w:val="24"/>
          <w:szCs w:val="24"/>
        </w:rPr>
        <w:tab/>
      </w:r>
      <w:r w:rsidR="0089629A">
        <w:rPr>
          <w:rFonts w:ascii="Times New Roman" w:hAnsi="Times New Roman" w:cs="Times New Roman"/>
          <w:spacing w:val="-2"/>
          <w:sz w:val="24"/>
          <w:szCs w:val="24"/>
        </w:rPr>
        <w:t xml:space="preserve">Vice President of Student </w:t>
      </w:r>
      <w:r w:rsidR="00DB413A">
        <w:rPr>
          <w:rFonts w:ascii="Times New Roman" w:hAnsi="Times New Roman" w:cs="Times New Roman"/>
          <w:spacing w:val="-2"/>
          <w:sz w:val="24"/>
          <w:szCs w:val="24"/>
        </w:rPr>
        <w:t>Services</w:t>
      </w:r>
    </w:p>
    <w:p w14:paraId="0D9C9308" w14:textId="2AE7B195" w:rsidR="00CE635F" w:rsidRPr="00224364" w:rsidRDefault="00AD0524" w:rsidP="00036119">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55680" behindDoc="0" locked="0" layoutInCell="1" allowOverlap="1" wp14:anchorId="6806CC09" wp14:editId="02379F52">
                <wp:simplePos x="0" y="0"/>
                <wp:positionH relativeFrom="column">
                  <wp:posOffset>19050</wp:posOffset>
                </wp:positionH>
                <wp:positionV relativeFrom="paragraph">
                  <wp:posOffset>95250</wp:posOffset>
                </wp:positionV>
                <wp:extent cx="5867400" cy="0"/>
                <wp:effectExtent l="0" t="0" r="0" b="0"/>
                <wp:wrapNone/>
                <wp:docPr id="167867367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CC506"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5pt" to="46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"/>
            </w:pict>
          </mc:Fallback>
        </mc:AlternateContent>
      </w:r>
    </w:p>
    <w:p w14:paraId="2A20F42D" w14:textId="36954FD7" w:rsidR="0089629A" w:rsidRDefault="009D01B4" w:rsidP="009D01B4">
      <w:pPr>
        <w:tabs>
          <w:tab w:val="left" w:pos="-720"/>
        </w:tabs>
        <w:suppressAutoHyphens/>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Florida Gateway College (FGC) follows the procedure set forth below for</w:t>
      </w:r>
      <w:r w:rsidR="0089629A">
        <w:rPr>
          <w:rFonts w:ascii="Times New Roman" w:hAnsi="Times New Roman" w:cs="Times New Roman"/>
          <w:spacing w:val="-2"/>
          <w:sz w:val="24"/>
          <w:szCs w:val="24"/>
        </w:rPr>
        <w:t xml:space="preserve"> evaluation of each student’s request for Florida residency for tuition purposes.  Students must establish their residency status upon admission to FGC.  Residency status determines the tuition rate the student will be charged</w:t>
      </w:r>
      <w:r w:rsidR="001F198F">
        <w:rPr>
          <w:rFonts w:ascii="Times New Roman" w:hAnsi="Times New Roman" w:cs="Times New Roman"/>
          <w:spacing w:val="-2"/>
          <w:sz w:val="24"/>
          <w:szCs w:val="24"/>
        </w:rPr>
        <w:t xml:space="preserve"> at the College</w:t>
      </w:r>
      <w:r w:rsidR="0089629A">
        <w:rPr>
          <w:rFonts w:ascii="Times New Roman" w:hAnsi="Times New Roman" w:cs="Times New Roman"/>
          <w:spacing w:val="-2"/>
          <w:sz w:val="24"/>
          <w:szCs w:val="24"/>
        </w:rPr>
        <w:t xml:space="preserve">.  </w:t>
      </w:r>
      <w:r w:rsidR="00E63D18">
        <w:rPr>
          <w:rFonts w:ascii="Times New Roman" w:hAnsi="Times New Roman" w:cs="Times New Roman"/>
          <w:spacing w:val="-2"/>
          <w:sz w:val="24"/>
          <w:szCs w:val="24"/>
        </w:rPr>
        <w:t xml:space="preserve">Information regarding the specific requirements for the provision of Florida residency for tuition purposes, including associated rules regarding independent vs. dependent status, and the requisite documentation </w:t>
      </w:r>
      <w:r w:rsidR="00BF6E17">
        <w:rPr>
          <w:rFonts w:ascii="Times New Roman" w:hAnsi="Times New Roman" w:cs="Times New Roman"/>
          <w:spacing w:val="-2"/>
          <w:sz w:val="24"/>
          <w:szCs w:val="24"/>
        </w:rPr>
        <w:t xml:space="preserve">can be found </w:t>
      </w:r>
      <w:r w:rsidR="00E63D18">
        <w:rPr>
          <w:rFonts w:ascii="Times New Roman" w:hAnsi="Times New Roman" w:cs="Times New Roman"/>
          <w:spacing w:val="-2"/>
          <w:sz w:val="24"/>
          <w:szCs w:val="24"/>
        </w:rPr>
        <w:t xml:space="preserve">in s. 1009.21 and State Board Rule 6A-10.044.  This information may also be obtained from the Registration and Records office at FGC’s main </w:t>
      </w:r>
      <w:r w:rsidR="007D226C">
        <w:rPr>
          <w:rFonts w:ascii="Times New Roman" w:hAnsi="Times New Roman" w:cs="Times New Roman"/>
          <w:spacing w:val="-2"/>
          <w:sz w:val="24"/>
          <w:szCs w:val="24"/>
        </w:rPr>
        <w:t>campus or</w:t>
      </w:r>
      <w:r w:rsidR="00E63D18">
        <w:rPr>
          <w:rFonts w:ascii="Times New Roman" w:hAnsi="Times New Roman" w:cs="Times New Roman"/>
          <w:spacing w:val="-2"/>
          <w:sz w:val="24"/>
          <w:szCs w:val="24"/>
        </w:rPr>
        <w:t xml:space="preserve"> is available </w:t>
      </w:r>
      <w:r w:rsidR="007D226C">
        <w:rPr>
          <w:rFonts w:ascii="Times New Roman" w:hAnsi="Times New Roman" w:cs="Times New Roman"/>
          <w:spacing w:val="-2"/>
          <w:sz w:val="24"/>
          <w:szCs w:val="24"/>
        </w:rPr>
        <w:t>on</w:t>
      </w:r>
      <w:r w:rsidR="00E63D18">
        <w:rPr>
          <w:rFonts w:ascii="Times New Roman" w:hAnsi="Times New Roman" w:cs="Times New Roman"/>
          <w:spacing w:val="-2"/>
          <w:sz w:val="24"/>
          <w:szCs w:val="24"/>
        </w:rPr>
        <w:t xml:space="preserve"> the College’s website and Academic Catalog.</w:t>
      </w:r>
    </w:p>
    <w:p w14:paraId="5E881FB8" w14:textId="77777777" w:rsidR="0089629A" w:rsidRDefault="0089629A" w:rsidP="009D01B4">
      <w:pPr>
        <w:tabs>
          <w:tab w:val="left" w:pos="-720"/>
        </w:tabs>
        <w:suppressAutoHyphens/>
        <w:jc w:val="both"/>
        <w:rPr>
          <w:rFonts w:ascii="Times New Roman" w:hAnsi="Times New Roman" w:cs="Times New Roman"/>
          <w:spacing w:val="-2"/>
          <w:sz w:val="24"/>
          <w:szCs w:val="24"/>
        </w:rPr>
      </w:pPr>
    </w:p>
    <w:p w14:paraId="354F10E8" w14:textId="77777777" w:rsidR="00E63D18" w:rsidRDefault="00E63D18" w:rsidP="00E63D18">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To qualify as a resident for tuition purposes, a person, or if that person is a dependent child</w:t>
      </w:r>
      <w:proofErr w:type="gramStart"/>
      <w:r>
        <w:rPr>
          <w:rFonts w:ascii="Times New Roman" w:hAnsi="Times New Roman" w:cs="Times New Roman"/>
          <w:spacing w:val="-2"/>
          <w:sz w:val="24"/>
          <w:szCs w:val="24"/>
        </w:rPr>
        <w:t>, his or her parent</w:t>
      </w:r>
      <w:proofErr w:type="gramEnd"/>
      <w:r>
        <w:rPr>
          <w:rFonts w:ascii="Times New Roman" w:hAnsi="Times New Roman" w:cs="Times New Roman"/>
          <w:spacing w:val="-2"/>
          <w:sz w:val="24"/>
          <w:szCs w:val="24"/>
        </w:rPr>
        <w:t xml:space="preserve"> must have established legal residence in the state of Florida and must have maintained legal residence in this state for at least twelve (12) consecutive months immediately prior to his or her initial enrollment at Florida Gateway College.  </w:t>
      </w:r>
    </w:p>
    <w:p w14:paraId="354876E3" w14:textId="77777777" w:rsidR="00E63D18" w:rsidRDefault="00E63D18" w:rsidP="00E63D18">
      <w:pPr>
        <w:pStyle w:val="ListParagraph"/>
        <w:tabs>
          <w:tab w:val="left" w:pos="-720"/>
        </w:tabs>
        <w:suppressAutoHyphens/>
        <w:jc w:val="both"/>
        <w:rPr>
          <w:rFonts w:ascii="Times New Roman" w:hAnsi="Times New Roman" w:cs="Times New Roman"/>
          <w:spacing w:val="-2"/>
          <w:sz w:val="24"/>
          <w:szCs w:val="24"/>
        </w:rPr>
      </w:pPr>
    </w:p>
    <w:p w14:paraId="31173FC2" w14:textId="77777777" w:rsidR="00E63D18" w:rsidRDefault="00E63D18" w:rsidP="00E63D18">
      <w:pPr>
        <w:pStyle w:val="ListParagraph"/>
        <w:tabs>
          <w:tab w:val="left" w:pos="-720"/>
        </w:tabs>
        <w:suppressAutoHyphens/>
        <w:jc w:val="both"/>
        <w:rPr>
          <w:rFonts w:ascii="Times New Roman" w:hAnsi="Times New Roman" w:cs="Times New Roman"/>
          <w:spacing w:val="-2"/>
          <w:sz w:val="24"/>
          <w:szCs w:val="24"/>
        </w:rPr>
      </w:pPr>
    </w:p>
    <w:p w14:paraId="035517B9" w14:textId="02667ACB" w:rsidR="002E41D6" w:rsidRDefault="002E41D6" w:rsidP="002E41D6">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Each student who wishes to be considered for the Florida in-state tuition rate will be required to submit a Florida Residency Declaration Form and </w:t>
      </w:r>
      <w:proofErr w:type="gramStart"/>
      <w:r>
        <w:rPr>
          <w:rFonts w:ascii="Times New Roman" w:hAnsi="Times New Roman" w:cs="Times New Roman"/>
          <w:spacing w:val="-2"/>
          <w:sz w:val="24"/>
          <w:szCs w:val="24"/>
        </w:rPr>
        <w:t>supporting</w:t>
      </w:r>
      <w:proofErr w:type="gramEnd"/>
      <w:r>
        <w:rPr>
          <w:rFonts w:ascii="Times New Roman" w:hAnsi="Times New Roman" w:cs="Times New Roman"/>
          <w:spacing w:val="-2"/>
          <w:sz w:val="24"/>
          <w:szCs w:val="24"/>
        </w:rPr>
        <w:t xml:space="preserve"> documentation to the Registration and Records office.  </w:t>
      </w:r>
      <w:r w:rsidR="001F198F">
        <w:rPr>
          <w:rFonts w:ascii="Times New Roman" w:hAnsi="Times New Roman" w:cs="Times New Roman"/>
          <w:spacing w:val="-2"/>
          <w:sz w:val="24"/>
          <w:szCs w:val="24"/>
        </w:rPr>
        <w:t xml:space="preserve">Supporting documentation must reflect residency in Florida for a minimum of </w:t>
      </w:r>
      <w:r w:rsidR="007D226C">
        <w:rPr>
          <w:rFonts w:ascii="Times New Roman" w:hAnsi="Times New Roman" w:cs="Times New Roman"/>
          <w:spacing w:val="-2"/>
          <w:sz w:val="24"/>
          <w:szCs w:val="24"/>
        </w:rPr>
        <w:t>twelve (</w:t>
      </w:r>
      <w:r w:rsidR="001F198F">
        <w:rPr>
          <w:rFonts w:ascii="Times New Roman" w:hAnsi="Times New Roman" w:cs="Times New Roman"/>
          <w:spacing w:val="-2"/>
          <w:sz w:val="24"/>
          <w:szCs w:val="24"/>
        </w:rPr>
        <w:t>12</w:t>
      </w:r>
      <w:r w:rsidR="007D226C">
        <w:rPr>
          <w:rFonts w:ascii="Times New Roman" w:hAnsi="Times New Roman" w:cs="Times New Roman"/>
          <w:spacing w:val="-2"/>
          <w:sz w:val="24"/>
          <w:szCs w:val="24"/>
        </w:rPr>
        <w:t>)</w:t>
      </w:r>
      <w:r w:rsidR="001F198F">
        <w:rPr>
          <w:rFonts w:ascii="Times New Roman" w:hAnsi="Times New Roman" w:cs="Times New Roman"/>
          <w:spacing w:val="-2"/>
          <w:sz w:val="24"/>
          <w:szCs w:val="24"/>
        </w:rPr>
        <w:t xml:space="preserve"> consecutive months prior to a student’s initial enrollment at FGC.  </w:t>
      </w:r>
      <w:r>
        <w:rPr>
          <w:rFonts w:ascii="Times New Roman" w:hAnsi="Times New Roman" w:cs="Times New Roman"/>
          <w:spacing w:val="-2"/>
          <w:sz w:val="24"/>
          <w:szCs w:val="24"/>
        </w:rPr>
        <w:t>These documents are evaluated by designated staff</w:t>
      </w:r>
      <w:r w:rsidR="001F198F">
        <w:rPr>
          <w:rFonts w:ascii="Times New Roman" w:hAnsi="Times New Roman" w:cs="Times New Roman"/>
          <w:spacing w:val="-2"/>
          <w:sz w:val="24"/>
          <w:szCs w:val="24"/>
        </w:rPr>
        <w:t xml:space="preserve"> in the Registration and Records office</w:t>
      </w:r>
      <w:r>
        <w:rPr>
          <w:rFonts w:ascii="Times New Roman" w:hAnsi="Times New Roman" w:cs="Times New Roman"/>
          <w:spacing w:val="-2"/>
          <w:sz w:val="24"/>
          <w:szCs w:val="24"/>
        </w:rPr>
        <w:t>.</w:t>
      </w:r>
    </w:p>
    <w:p w14:paraId="10860350" w14:textId="77777777" w:rsidR="002E41D6" w:rsidRDefault="002E41D6" w:rsidP="002E41D6">
      <w:pPr>
        <w:pStyle w:val="ListParagraph"/>
        <w:tabs>
          <w:tab w:val="left" w:pos="-720"/>
        </w:tabs>
        <w:suppressAutoHyphens/>
        <w:jc w:val="both"/>
        <w:rPr>
          <w:rFonts w:ascii="Times New Roman" w:hAnsi="Times New Roman" w:cs="Times New Roman"/>
          <w:spacing w:val="-2"/>
          <w:sz w:val="24"/>
          <w:szCs w:val="24"/>
        </w:rPr>
      </w:pPr>
    </w:p>
    <w:p w14:paraId="6F7C1985" w14:textId="2EB916B9" w:rsidR="002E41D6" w:rsidRPr="002E41D6" w:rsidRDefault="002E41D6" w:rsidP="002E41D6">
      <w:pPr>
        <w:pStyle w:val="ListParagraph"/>
        <w:numPr>
          <w:ilvl w:val="0"/>
          <w:numId w:val="9"/>
        </w:numPr>
        <w:tabs>
          <w:tab w:val="left" w:pos="-720"/>
        </w:tabs>
        <w:suppressAutoHyphens/>
        <w:jc w:val="both"/>
        <w:rPr>
          <w:rFonts w:ascii="Times New Roman" w:hAnsi="Times New Roman" w:cs="Times New Roman"/>
          <w:spacing w:val="-2"/>
          <w:sz w:val="24"/>
          <w:szCs w:val="24"/>
        </w:rPr>
      </w:pPr>
      <w:r w:rsidRPr="002E41D6">
        <w:rPr>
          <w:rFonts w:ascii="Times New Roman" w:hAnsi="Times New Roman" w:cs="Times New Roman"/>
          <w:spacing w:val="-2"/>
          <w:sz w:val="24"/>
          <w:szCs w:val="24"/>
        </w:rPr>
        <w:t>The Florida Residency Declaration Form must be received by Registration and Records no later than the end of add/drop for full term classes</w:t>
      </w:r>
      <w:r>
        <w:rPr>
          <w:rFonts w:ascii="Times New Roman" w:hAnsi="Times New Roman" w:cs="Times New Roman"/>
          <w:spacing w:val="-2"/>
          <w:sz w:val="24"/>
          <w:szCs w:val="24"/>
        </w:rPr>
        <w:t xml:space="preserve"> as posted on the FGC Academic Calendar</w:t>
      </w:r>
      <w:r w:rsidRPr="002E41D6">
        <w:rPr>
          <w:rFonts w:ascii="Times New Roman" w:hAnsi="Times New Roman" w:cs="Times New Roman"/>
          <w:spacing w:val="-2"/>
          <w:sz w:val="24"/>
          <w:szCs w:val="24"/>
        </w:rPr>
        <w:t xml:space="preserve">.  Students whose initial enrollment begins in a late-start express session will be reviewed on a case-by-case basis.  </w:t>
      </w:r>
      <w:r>
        <w:rPr>
          <w:rFonts w:ascii="Times New Roman" w:hAnsi="Times New Roman" w:cs="Times New Roman"/>
          <w:spacing w:val="-2"/>
          <w:sz w:val="24"/>
          <w:szCs w:val="24"/>
        </w:rPr>
        <w:t xml:space="preserve">If the </w:t>
      </w:r>
      <w:r w:rsidR="00B0789B">
        <w:rPr>
          <w:rFonts w:ascii="Times New Roman" w:hAnsi="Times New Roman" w:cs="Times New Roman"/>
          <w:spacing w:val="-2"/>
          <w:sz w:val="24"/>
          <w:szCs w:val="24"/>
        </w:rPr>
        <w:t>R</w:t>
      </w:r>
      <w:r>
        <w:rPr>
          <w:rFonts w:ascii="Times New Roman" w:hAnsi="Times New Roman" w:cs="Times New Roman"/>
          <w:spacing w:val="-2"/>
          <w:sz w:val="24"/>
          <w:szCs w:val="24"/>
        </w:rPr>
        <w:t xml:space="preserve">esidency </w:t>
      </w:r>
      <w:r w:rsidR="00B0789B">
        <w:rPr>
          <w:rFonts w:ascii="Times New Roman" w:hAnsi="Times New Roman" w:cs="Times New Roman"/>
          <w:spacing w:val="-2"/>
          <w:sz w:val="24"/>
          <w:szCs w:val="24"/>
        </w:rPr>
        <w:t>D</w:t>
      </w:r>
      <w:r>
        <w:rPr>
          <w:rFonts w:ascii="Times New Roman" w:hAnsi="Times New Roman" w:cs="Times New Roman"/>
          <w:spacing w:val="-2"/>
          <w:sz w:val="24"/>
          <w:szCs w:val="24"/>
        </w:rPr>
        <w:t xml:space="preserve">eclaration form is received after the end of add/drop, classification for tuition purposes will be effective </w:t>
      </w:r>
      <w:r w:rsidR="00E5388B">
        <w:rPr>
          <w:rFonts w:ascii="Times New Roman" w:hAnsi="Times New Roman" w:cs="Times New Roman"/>
          <w:spacing w:val="-2"/>
          <w:sz w:val="24"/>
          <w:szCs w:val="24"/>
        </w:rPr>
        <w:t xml:space="preserve">for </w:t>
      </w:r>
      <w:r>
        <w:rPr>
          <w:rFonts w:ascii="Times New Roman" w:hAnsi="Times New Roman" w:cs="Times New Roman"/>
          <w:spacing w:val="-2"/>
          <w:sz w:val="24"/>
          <w:szCs w:val="24"/>
        </w:rPr>
        <w:t>the following term.</w:t>
      </w:r>
    </w:p>
    <w:p w14:paraId="154D9DE4" w14:textId="77777777" w:rsidR="002E41D6" w:rsidRDefault="002E41D6" w:rsidP="002E41D6">
      <w:pPr>
        <w:tabs>
          <w:tab w:val="left" w:pos="-720"/>
        </w:tabs>
        <w:suppressAutoHyphens/>
        <w:jc w:val="both"/>
        <w:rPr>
          <w:rFonts w:ascii="Times New Roman" w:hAnsi="Times New Roman" w:cs="Times New Roman"/>
          <w:spacing w:val="-2"/>
          <w:sz w:val="24"/>
          <w:szCs w:val="24"/>
        </w:rPr>
      </w:pPr>
    </w:p>
    <w:p w14:paraId="6B82AB84" w14:textId="77777777" w:rsidR="005B2DEB" w:rsidRDefault="002E41D6" w:rsidP="002E41D6">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All students must provide evidence of United States (US) citizenship or </w:t>
      </w:r>
      <w:r w:rsidR="001F198F">
        <w:rPr>
          <w:rFonts w:ascii="Times New Roman" w:hAnsi="Times New Roman" w:cs="Times New Roman"/>
          <w:spacing w:val="-2"/>
          <w:sz w:val="24"/>
          <w:szCs w:val="24"/>
        </w:rPr>
        <w:t xml:space="preserve">evidence showing the student is </w:t>
      </w:r>
      <w:r>
        <w:rPr>
          <w:rFonts w:ascii="Times New Roman" w:hAnsi="Times New Roman" w:cs="Times New Roman"/>
          <w:spacing w:val="-2"/>
          <w:sz w:val="24"/>
          <w:szCs w:val="24"/>
        </w:rPr>
        <w:t xml:space="preserve">lawfully present in the US as stipulated by USCIS.  Please check with FGC Registration and Records office for more specific information on the non-U.S. citizen categories that are eligible to be considered for Florida resident fees.  </w:t>
      </w:r>
    </w:p>
    <w:p w14:paraId="0EFACCA2" w14:textId="77777777" w:rsidR="005B2DEB" w:rsidRPr="005B2DEB" w:rsidRDefault="005B2DEB" w:rsidP="005B2DEB">
      <w:pPr>
        <w:pStyle w:val="ListParagraph"/>
        <w:rPr>
          <w:rFonts w:ascii="Times New Roman" w:hAnsi="Times New Roman" w:cs="Times New Roman"/>
          <w:spacing w:val="-2"/>
          <w:sz w:val="24"/>
          <w:szCs w:val="24"/>
        </w:rPr>
      </w:pPr>
    </w:p>
    <w:p w14:paraId="0A558886" w14:textId="77777777" w:rsidR="00DB413A" w:rsidRDefault="005B2DEB" w:rsidP="005B2DEB">
      <w:pPr>
        <w:pStyle w:val="ListParagraph"/>
        <w:numPr>
          <w:ilvl w:val="0"/>
          <w:numId w:val="10"/>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Students who are US citizens must submit documentation such as an unexpired </w:t>
      </w:r>
    </w:p>
    <w:p w14:paraId="51C1AD09" w14:textId="6E8D99B7" w:rsidR="00DB413A" w:rsidRPr="00DB413A" w:rsidRDefault="00DB413A" w:rsidP="00DB413A">
      <w:pPr>
        <w:tabs>
          <w:tab w:val="left" w:pos="-720"/>
        </w:tabs>
        <w:suppressAutoHyphens/>
        <w:rPr>
          <w:rFonts w:ascii="Arial" w:hAnsi="Arial" w:cs="Times New Roman"/>
          <w:sz w:val="24"/>
          <w:szCs w:val="24"/>
        </w:rPr>
      </w:pPr>
      <w:r w:rsidRPr="00DB413A">
        <w:rPr>
          <w:rFonts w:ascii="Arial" w:hAnsi="Arial"/>
          <w:sz w:val="24"/>
          <w:szCs w:val="24"/>
        </w:rPr>
        <w:lastRenderedPageBreak/>
        <w:t>Procedure 6Hx12:</w:t>
      </w:r>
      <w:r>
        <w:rPr>
          <w:rFonts w:ascii="Arial" w:hAnsi="Arial"/>
          <w:sz w:val="24"/>
          <w:szCs w:val="24"/>
        </w:rPr>
        <w:t>09</w:t>
      </w:r>
      <w:r w:rsidRPr="00DB413A">
        <w:rPr>
          <w:rFonts w:ascii="Arial" w:hAnsi="Arial"/>
          <w:sz w:val="24"/>
          <w:szCs w:val="24"/>
        </w:rPr>
        <w:t>-</w:t>
      </w:r>
      <w:r>
        <w:rPr>
          <w:rFonts w:ascii="Arial" w:hAnsi="Arial"/>
          <w:sz w:val="24"/>
          <w:szCs w:val="24"/>
        </w:rPr>
        <w:t>42</w:t>
      </w:r>
    </w:p>
    <w:p w14:paraId="0E181F25" w14:textId="77777777" w:rsidR="00DB413A" w:rsidRPr="00DB413A" w:rsidRDefault="00DB413A" w:rsidP="00DB413A">
      <w:pPr>
        <w:tabs>
          <w:tab w:val="left" w:pos="-720"/>
        </w:tabs>
        <w:suppressAutoHyphens/>
        <w:rPr>
          <w:rFonts w:ascii="Arial" w:hAnsi="Arial"/>
          <w:sz w:val="24"/>
          <w:szCs w:val="24"/>
        </w:rPr>
      </w:pPr>
      <w:r w:rsidRPr="00DB413A">
        <w:rPr>
          <w:rFonts w:ascii="Arial" w:hAnsi="Arial"/>
          <w:sz w:val="24"/>
          <w:szCs w:val="24"/>
        </w:rPr>
        <w:t>(Continued)</w:t>
      </w:r>
    </w:p>
    <w:p w14:paraId="4E6F7EFF" w14:textId="3D7BF617" w:rsidR="00DB413A" w:rsidRPr="00DB413A" w:rsidRDefault="00DB413A" w:rsidP="00DB413A">
      <w:pPr>
        <w:tabs>
          <w:tab w:val="left" w:pos="-720"/>
        </w:tabs>
        <w:suppressAutoHyphens/>
        <w:rPr>
          <w:rFonts w:ascii="Arial" w:hAnsi="Arial"/>
          <w:sz w:val="24"/>
          <w:szCs w:val="24"/>
        </w:rPr>
      </w:pPr>
      <w:r w:rsidRPr="00DB413A">
        <w:rPr>
          <w:rFonts w:ascii="Arial" w:hAnsi="Arial"/>
          <w:sz w:val="24"/>
          <w:szCs w:val="24"/>
        </w:rPr>
        <w:t xml:space="preserve">Page 2 of </w:t>
      </w:r>
      <w:r>
        <w:rPr>
          <w:rFonts w:ascii="Arial" w:hAnsi="Arial"/>
          <w:sz w:val="24"/>
          <w:szCs w:val="24"/>
        </w:rPr>
        <w:t>3</w:t>
      </w:r>
    </w:p>
    <w:p w14:paraId="62E7F202" w14:textId="77777777" w:rsidR="00DB413A" w:rsidRPr="00DB413A" w:rsidRDefault="00DB413A" w:rsidP="00DB413A">
      <w:pPr>
        <w:tabs>
          <w:tab w:val="left" w:pos="-720"/>
        </w:tabs>
        <w:suppressAutoHyphens/>
        <w:jc w:val="both"/>
        <w:rPr>
          <w:rFonts w:ascii="Times New Roman" w:hAnsi="Times New Roman" w:cs="Times New Roman"/>
          <w:spacing w:val="-2"/>
          <w:sz w:val="24"/>
          <w:szCs w:val="24"/>
        </w:rPr>
      </w:pPr>
    </w:p>
    <w:p w14:paraId="6225C5F1" w14:textId="50A4F215" w:rsidR="005B2DEB" w:rsidRDefault="005B2DEB" w:rsidP="00DB413A">
      <w:pPr>
        <w:pStyle w:val="ListParagraph"/>
        <w:tabs>
          <w:tab w:val="left" w:pos="-720"/>
        </w:tabs>
        <w:suppressAutoHyphens/>
        <w:ind w:left="144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Florida “Real” ID, birth certificate, US passport or passport card, certificate of naturalization, or certificate of citizenship.  </w:t>
      </w:r>
    </w:p>
    <w:p w14:paraId="2F9F565F" w14:textId="77777777" w:rsidR="005B2DEB" w:rsidRDefault="001F198F" w:rsidP="005B2DEB">
      <w:pPr>
        <w:pStyle w:val="ListParagraph"/>
        <w:numPr>
          <w:ilvl w:val="0"/>
          <w:numId w:val="10"/>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Students who are permanent residents must submit a copy of their Permanent Resident (Green) card.  </w:t>
      </w:r>
    </w:p>
    <w:p w14:paraId="479492E0" w14:textId="5E279581" w:rsidR="002E41D6" w:rsidRDefault="001F198F" w:rsidP="005B2DEB">
      <w:pPr>
        <w:pStyle w:val="ListParagraph"/>
        <w:numPr>
          <w:ilvl w:val="0"/>
          <w:numId w:val="10"/>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Students who are not US citizens or lawful permanent residents are required to submit immigration documentation verifying lawful presence.   </w:t>
      </w:r>
    </w:p>
    <w:p w14:paraId="11C74BFE" w14:textId="77777777" w:rsidR="004B14E9" w:rsidRPr="004B14E9" w:rsidRDefault="004B14E9" w:rsidP="004B14E9">
      <w:pPr>
        <w:pStyle w:val="ListParagraph"/>
        <w:rPr>
          <w:rFonts w:ascii="Times New Roman" w:hAnsi="Times New Roman" w:cs="Times New Roman"/>
          <w:spacing w:val="-2"/>
          <w:sz w:val="24"/>
          <w:szCs w:val="24"/>
        </w:rPr>
      </w:pPr>
    </w:p>
    <w:p w14:paraId="19888D74" w14:textId="3090DA7D" w:rsidR="00AC4D87" w:rsidRDefault="00AC4D87" w:rsidP="00AC4D87">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To qualify for Florida residency, the student, parent, or legal guardian must have resided in Florida for at least twelve (12) consecutive months immediately preceding the first day of class for the term in which the student is seeking residency classification, and their purpose for residence in the state is for the purpose of establishing a bon</w:t>
      </w:r>
      <w:r w:rsidR="00E5388B">
        <w:rPr>
          <w:rFonts w:ascii="Times New Roman" w:hAnsi="Times New Roman" w:cs="Times New Roman"/>
          <w:spacing w:val="-2"/>
          <w:sz w:val="24"/>
          <w:szCs w:val="24"/>
        </w:rPr>
        <w:t>a</w:t>
      </w:r>
      <w:r>
        <w:rPr>
          <w:rFonts w:ascii="Times New Roman" w:hAnsi="Times New Roman" w:cs="Times New Roman"/>
          <w:spacing w:val="-2"/>
          <w:sz w:val="24"/>
          <w:szCs w:val="24"/>
        </w:rPr>
        <w:t xml:space="preserve"> fide residence and not for the purpose</w:t>
      </w:r>
      <w:r w:rsidR="00CC045F">
        <w:rPr>
          <w:rFonts w:ascii="Times New Roman" w:hAnsi="Times New Roman" w:cs="Times New Roman"/>
          <w:spacing w:val="-2"/>
          <w:sz w:val="24"/>
          <w:szCs w:val="24"/>
        </w:rPr>
        <w:t xml:space="preserve"> of maintaining a temporary residence for the purpose of enrollment in </w:t>
      </w:r>
      <w:r w:rsidR="006F1D84">
        <w:rPr>
          <w:rFonts w:ascii="Times New Roman" w:hAnsi="Times New Roman" w:cs="Times New Roman"/>
          <w:spacing w:val="-2"/>
          <w:sz w:val="24"/>
          <w:szCs w:val="24"/>
        </w:rPr>
        <w:t>an institution of higher education.</w:t>
      </w:r>
      <w:r>
        <w:rPr>
          <w:rFonts w:ascii="Times New Roman" w:hAnsi="Times New Roman" w:cs="Times New Roman"/>
          <w:spacing w:val="-2"/>
          <w:sz w:val="24"/>
          <w:szCs w:val="24"/>
        </w:rPr>
        <w:t xml:space="preserve"> </w:t>
      </w:r>
    </w:p>
    <w:p w14:paraId="7F28EAE8" w14:textId="77777777" w:rsidR="00AC4D87" w:rsidRDefault="00AC4D87" w:rsidP="00AC4D87">
      <w:pPr>
        <w:pStyle w:val="ListParagraph"/>
        <w:tabs>
          <w:tab w:val="left" w:pos="-720"/>
        </w:tabs>
        <w:suppressAutoHyphens/>
        <w:jc w:val="both"/>
        <w:rPr>
          <w:rFonts w:ascii="Times New Roman" w:hAnsi="Times New Roman" w:cs="Times New Roman"/>
          <w:spacing w:val="-2"/>
          <w:sz w:val="24"/>
          <w:szCs w:val="24"/>
        </w:rPr>
      </w:pPr>
    </w:p>
    <w:p w14:paraId="5354EA00" w14:textId="1AA43935" w:rsidR="00336E27" w:rsidRPr="00DB413A" w:rsidRDefault="00E63D18" w:rsidP="00AC4D87">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Residency determinations must be documented by the </w:t>
      </w:r>
      <w:r w:rsidR="007D226C">
        <w:rPr>
          <w:rFonts w:ascii="Times New Roman" w:hAnsi="Times New Roman" w:cs="Times New Roman"/>
          <w:spacing w:val="-2"/>
          <w:sz w:val="24"/>
          <w:szCs w:val="24"/>
        </w:rPr>
        <w:t>submission of</w:t>
      </w:r>
      <w:r>
        <w:rPr>
          <w:rFonts w:ascii="Times New Roman" w:hAnsi="Times New Roman" w:cs="Times New Roman"/>
          <w:spacing w:val="-2"/>
          <w:sz w:val="24"/>
          <w:szCs w:val="24"/>
        </w:rPr>
        <w:t xml:space="preserve"> </w:t>
      </w:r>
      <w:r w:rsidR="00AC4D87">
        <w:rPr>
          <w:rFonts w:ascii="Times New Roman" w:hAnsi="Times New Roman" w:cs="Times New Roman"/>
          <w:spacing w:val="-2"/>
          <w:sz w:val="24"/>
          <w:szCs w:val="24"/>
        </w:rPr>
        <w:t xml:space="preserve">the Residency Declaration form and </w:t>
      </w:r>
      <w:r>
        <w:rPr>
          <w:rFonts w:ascii="Times New Roman" w:hAnsi="Times New Roman" w:cs="Times New Roman"/>
          <w:spacing w:val="-2"/>
          <w:sz w:val="24"/>
          <w:szCs w:val="24"/>
        </w:rPr>
        <w:t>of written or electronic verification of documentation supporting the student’s request for Florida residency for tuition purposes.  Verification requires the provision of two or more documents as identified in s. 1009.21</w:t>
      </w:r>
      <w:r w:rsidR="006F1D84">
        <w:rPr>
          <w:rFonts w:ascii="Times New Roman" w:hAnsi="Times New Roman" w:cs="Times New Roman"/>
          <w:spacing w:val="-2"/>
          <w:sz w:val="24"/>
          <w:szCs w:val="24"/>
        </w:rPr>
        <w:t>(3)(c)</w:t>
      </w:r>
      <w:r>
        <w:rPr>
          <w:rFonts w:ascii="Times New Roman" w:hAnsi="Times New Roman" w:cs="Times New Roman"/>
          <w:spacing w:val="-2"/>
          <w:sz w:val="24"/>
          <w:szCs w:val="24"/>
        </w:rPr>
        <w:t>, F.S.</w:t>
      </w:r>
      <w:r w:rsidR="00AC4D87">
        <w:rPr>
          <w:rFonts w:ascii="Times New Roman" w:hAnsi="Times New Roman" w:cs="Times New Roman"/>
          <w:spacing w:val="-2"/>
          <w:sz w:val="24"/>
          <w:szCs w:val="24"/>
        </w:rPr>
        <w:t xml:space="preserve">  No single piece of evidence shall be considered conclusive,</w:t>
      </w:r>
      <w:r>
        <w:rPr>
          <w:rFonts w:ascii="Times New Roman" w:hAnsi="Times New Roman" w:cs="Times New Roman"/>
          <w:spacing w:val="-2"/>
          <w:sz w:val="24"/>
          <w:szCs w:val="24"/>
        </w:rPr>
        <w:t xml:space="preserve"> unless the document provided is “proof of a homestead exemption in Florida,” which is deemed as a single, conclusive piece of evidence proving residency.  </w:t>
      </w:r>
    </w:p>
    <w:p w14:paraId="4DFD25B9" w14:textId="77777777" w:rsidR="00AC4D87" w:rsidRDefault="00AC4D87" w:rsidP="00AC4D87">
      <w:pPr>
        <w:pStyle w:val="ListParagraph"/>
        <w:tabs>
          <w:tab w:val="left" w:pos="-720"/>
        </w:tabs>
        <w:suppressAutoHyphens/>
        <w:jc w:val="both"/>
        <w:rPr>
          <w:rFonts w:ascii="Times New Roman" w:hAnsi="Times New Roman" w:cs="Times New Roman"/>
          <w:spacing w:val="-2"/>
          <w:sz w:val="24"/>
          <w:szCs w:val="24"/>
        </w:rPr>
      </w:pPr>
    </w:p>
    <w:p w14:paraId="5C877308" w14:textId="3C70581E" w:rsidR="00336E27" w:rsidRPr="00AC4D87" w:rsidRDefault="00AC4D87" w:rsidP="00AC4D87">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Intentional fraud or misrepresentation of the student’s residency status</w:t>
      </w:r>
      <w:r w:rsidR="004C07C9">
        <w:rPr>
          <w:rFonts w:ascii="Times New Roman" w:hAnsi="Times New Roman" w:cs="Times New Roman"/>
          <w:spacing w:val="-2"/>
          <w:sz w:val="24"/>
          <w:szCs w:val="24"/>
        </w:rPr>
        <w:t xml:space="preserve"> by the student</w:t>
      </w:r>
      <w:r>
        <w:rPr>
          <w:rFonts w:ascii="Times New Roman" w:hAnsi="Times New Roman" w:cs="Times New Roman"/>
          <w:spacing w:val="-2"/>
          <w:sz w:val="24"/>
          <w:szCs w:val="24"/>
        </w:rPr>
        <w:t xml:space="preserve">, or if that student is </w:t>
      </w:r>
      <w:proofErr w:type="gramStart"/>
      <w:r>
        <w:rPr>
          <w:rFonts w:ascii="Times New Roman" w:hAnsi="Times New Roman" w:cs="Times New Roman"/>
          <w:spacing w:val="-2"/>
          <w:sz w:val="24"/>
          <w:szCs w:val="24"/>
        </w:rPr>
        <w:t>a dependent</w:t>
      </w:r>
      <w:proofErr w:type="gramEnd"/>
      <w:r>
        <w:rPr>
          <w:rFonts w:ascii="Times New Roman" w:hAnsi="Times New Roman" w:cs="Times New Roman"/>
          <w:spacing w:val="-2"/>
          <w:sz w:val="24"/>
          <w:szCs w:val="24"/>
        </w:rPr>
        <w:t>, the student’s parent or legal guardian</w:t>
      </w:r>
      <w:r w:rsidR="004C07C9">
        <w:rPr>
          <w:rFonts w:ascii="Times New Roman" w:hAnsi="Times New Roman" w:cs="Times New Roman"/>
          <w:spacing w:val="-2"/>
          <w:sz w:val="24"/>
          <w:szCs w:val="24"/>
        </w:rPr>
        <w:t>,</w:t>
      </w:r>
      <w:r>
        <w:rPr>
          <w:rFonts w:ascii="Times New Roman" w:hAnsi="Times New Roman" w:cs="Times New Roman"/>
          <w:spacing w:val="-2"/>
          <w:sz w:val="24"/>
          <w:szCs w:val="24"/>
        </w:rPr>
        <w:t xml:space="preserve"> is subject to penalties</w:t>
      </w:r>
      <w:r w:rsidR="00FD0822">
        <w:rPr>
          <w:rFonts w:ascii="Times New Roman" w:hAnsi="Times New Roman" w:cs="Times New Roman"/>
          <w:spacing w:val="-2"/>
          <w:sz w:val="24"/>
          <w:szCs w:val="24"/>
        </w:rPr>
        <w:t xml:space="preserve"> for making a false official statement</w:t>
      </w:r>
      <w:r>
        <w:rPr>
          <w:rFonts w:ascii="Times New Roman" w:hAnsi="Times New Roman" w:cs="Times New Roman"/>
          <w:spacing w:val="-2"/>
          <w:sz w:val="24"/>
          <w:szCs w:val="24"/>
        </w:rPr>
        <w:t xml:space="preserve"> pursuant to section 837.06, Florida Statutes.  </w:t>
      </w:r>
    </w:p>
    <w:p w14:paraId="257DA92F" w14:textId="77777777" w:rsidR="00336E27" w:rsidRPr="00336E27" w:rsidRDefault="00336E27" w:rsidP="00336E27">
      <w:pPr>
        <w:pStyle w:val="ListParagraph"/>
        <w:rPr>
          <w:rFonts w:ascii="Times New Roman" w:hAnsi="Times New Roman" w:cs="Times New Roman"/>
          <w:spacing w:val="-2"/>
          <w:sz w:val="24"/>
          <w:szCs w:val="24"/>
        </w:rPr>
      </w:pPr>
    </w:p>
    <w:p w14:paraId="015885A8" w14:textId="6A4CD1F3" w:rsidR="00336E27" w:rsidRDefault="00AC4D87" w:rsidP="00336E27">
      <w:pPr>
        <w:pStyle w:val="ListParagraph"/>
        <w:numPr>
          <w:ilvl w:val="0"/>
          <w:numId w:val="9"/>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Reclassification: </w:t>
      </w:r>
      <w:r w:rsidR="00336E27">
        <w:rPr>
          <w:rFonts w:ascii="Times New Roman" w:hAnsi="Times New Roman" w:cs="Times New Roman"/>
          <w:spacing w:val="-2"/>
          <w:sz w:val="24"/>
          <w:szCs w:val="24"/>
        </w:rPr>
        <w:t>A currently enrolled student who is classified as a non-resident for tuition purposes must be allowed to apply for reclassification as a resident for tuition purposes if the student, or their parent or legal guardian in the case of a dependent student, is able to meet the residency requirements as set forth in s. 1009.21, F.S., to be considered a resident of Florida for tuition purposes.  The following provisions apply to residence reclassification requests:</w:t>
      </w:r>
    </w:p>
    <w:p w14:paraId="3C0C2884" w14:textId="77777777" w:rsidR="00336E27" w:rsidRPr="00336E27" w:rsidRDefault="00336E27" w:rsidP="00336E27">
      <w:pPr>
        <w:pStyle w:val="ListParagraph"/>
        <w:rPr>
          <w:rFonts w:ascii="Times New Roman" w:hAnsi="Times New Roman" w:cs="Times New Roman"/>
          <w:spacing w:val="-2"/>
          <w:sz w:val="24"/>
          <w:szCs w:val="24"/>
        </w:rPr>
      </w:pPr>
    </w:p>
    <w:p w14:paraId="47D12CA0" w14:textId="77777777" w:rsidR="00336E27" w:rsidRDefault="00336E27" w:rsidP="004E7FA7">
      <w:pPr>
        <w:pStyle w:val="ListParagraph"/>
        <w:numPr>
          <w:ilvl w:val="0"/>
          <w:numId w:val="11"/>
        </w:numPr>
        <w:tabs>
          <w:tab w:val="left" w:pos="-720"/>
        </w:tabs>
        <w:suppressAutoHyphens/>
        <w:jc w:val="both"/>
        <w:rPr>
          <w:rFonts w:ascii="Times New Roman" w:hAnsi="Times New Roman" w:cs="Times New Roman"/>
          <w:spacing w:val="-2"/>
          <w:sz w:val="24"/>
          <w:szCs w:val="24"/>
        </w:rPr>
      </w:pPr>
      <w:r w:rsidRPr="00336E27">
        <w:rPr>
          <w:rFonts w:ascii="Times New Roman" w:hAnsi="Times New Roman" w:cs="Times New Roman"/>
          <w:spacing w:val="-2"/>
          <w:sz w:val="24"/>
          <w:szCs w:val="24"/>
        </w:rPr>
        <w:t xml:space="preserve">Residency reclassification requests must be submitted to the Registration and Records office in writing.  </w:t>
      </w:r>
    </w:p>
    <w:p w14:paraId="15709353" w14:textId="087AC709" w:rsidR="00336E27" w:rsidRDefault="00336E27" w:rsidP="004E7FA7">
      <w:pPr>
        <w:pStyle w:val="ListParagraph"/>
        <w:numPr>
          <w:ilvl w:val="0"/>
          <w:numId w:val="11"/>
        </w:numPr>
        <w:tabs>
          <w:tab w:val="left" w:pos="-720"/>
        </w:tabs>
        <w:suppressAutoHyphens/>
        <w:jc w:val="both"/>
        <w:rPr>
          <w:rFonts w:ascii="Times New Roman" w:hAnsi="Times New Roman" w:cs="Times New Roman"/>
          <w:spacing w:val="-2"/>
          <w:sz w:val="24"/>
          <w:szCs w:val="24"/>
        </w:rPr>
      </w:pPr>
      <w:r w:rsidRPr="00336E27">
        <w:rPr>
          <w:rFonts w:ascii="Times New Roman" w:hAnsi="Times New Roman" w:cs="Times New Roman"/>
          <w:spacing w:val="-2"/>
          <w:sz w:val="24"/>
          <w:szCs w:val="24"/>
        </w:rPr>
        <w:t xml:space="preserve">Reclassification requests are </w:t>
      </w:r>
      <w:proofErr w:type="gramStart"/>
      <w:r w:rsidR="007D226C">
        <w:rPr>
          <w:rFonts w:ascii="Times New Roman" w:hAnsi="Times New Roman" w:cs="Times New Roman"/>
          <w:spacing w:val="-2"/>
          <w:sz w:val="24"/>
          <w:szCs w:val="24"/>
        </w:rPr>
        <w:t>assessed</w:t>
      </w:r>
      <w:proofErr w:type="gramEnd"/>
      <w:r>
        <w:rPr>
          <w:rFonts w:ascii="Times New Roman" w:hAnsi="Times New Roman" w:cs="Times New Roman"/>
          <w:spacing w:val="-2"/>
          <w:sz w:val="24"/>
          <w:szCs w:val="24"/>
        </w:rPr>
        <w:t xml:space="preserve"> the resident tuition rate at the start of the next available academic term after the reclassification occurs based on the institutional deadline as stated above</w:t>
      </w:r>
      <w:r w:rsidRPr="00336E27">
        <w:rPr>
          <w:rFonts w:ascii="Times New Roman" w:hAnsi="Times New Roman" w:cs="Times New Roman"/>
          <w:spacing w:val="-2"/>
          <w:sz w:val="24"/>
          <w:szCs w:val="24"/>
        </w:rPr>
        <w:t xml:space="preserve">.  </w:t>
      </w:r>
    </w:p>
    <w:p w14:paraId="447DB460" w14:textId="3EA9DC2E" w:rsidR="00336E27" w:rsidRDefault="00336E27" w:rsidP="004E7FA7">
      <w:pPr>
        <w:pStyle w:val="ListParagraph"/>
        <w:numPr>
          <w:ilvl w:val="0"/>
          <w:numId w:val="11"/>
        </w:numPr>
        <w:tabs>
          <w:tab w:val="left" w:pos="-720"/>
        </w:tabs>
        <w:suppressAutoHyphens/>
        <w:jc w:val="both"/>
        <w:rPr>
          <w:rFonts w:ascii="Times New Roman" w:hAnsi="Times New Roman" w:cs="Times New Roman"/>
          <w:spacing w:val="-2"/>
          <w:sz w:val="24"/>
          <w:szCs w:val="24"/>
        </w:rPr>
      </w:pPr>
      <w:r w:rsidRPr="00336E27">
        <w:rPr>
          <w:rFonts w:ascii="Times New Roman" w:hAnsi="Times New Roman" w:cs="Times New Roman"/>
          <w:spacing w:val="-2"/>
          <w:sz w:val="24"/>
          <w:szCs w:val="24"/>
        </w:rPr>
        <w:t xml:space="preserve">Reclassified students are not entitled to reimbursement of any non-resident tuition or fees properly assessed prior to reclassification.  </w:t>
      </w:r>
    </w:p>
    <w:p w14:paraId="02641E9D" w14:textId="0654F016" w:rsidR="002578B0" w:rsidRDefault="002578B0" w:rsidP="004E7FA7">
      <w:pPr>
        <w:pStyle w:val="ListParagraph"/>
        <w:numPr>
          <w:ilvl w:val="0"/>
          <w:numId w:val="11"/>
        </w:num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FGC reserves the right to request additional documentation to support a student’s request for reclassification of residency status.</w:t>
      </w:r>
    </w:p>
    <w:p w14:paraId="7E54260E" w14:textId="0E33579E" w:rsidR="002578B0" w:rsidRDefault="002578B0" w:rsidP="002578B0">
      <w:pPr>
        <w:tabs>
          <w:tab w:val="left" w:pos="-720"/>
        </w:tabs>
        <w:suppressAutoHyphens/>
        <w:jc w:val="both"/>
        <w:rPr>
          <w:rFonts w:ascii="Times New Roman" w:hAnsi="Times New Roman" w:cs="Times New Roman"/>
          <w:spacing w:val="-2"/>
          <w:sz w:val="24"/>
          <w:szCs w:val="24"/>
        </w:rPr>
      </w:pPr>
    </w:p>
    <w:p w14:paraId="3644BBB9" w14:textId="77777777" w:rsidR="00DB413A" w:rsidRDefault="00DB413A" w:rsidP="00DB413A">
      <w:pPr>
        <w:tabs>
          <w:tab w:val="left" w:pos="-720"/>
        </w:tabs>
        <w:suppressAutoHyphens/>
        <w:rPr>
          <w:rFonts w:ascii="Arial" w:hAnsi="Arial"/>
          <w:sz w:val="24"/>
          <w:szCs w:val="24"/>
        </w:rPr>
      </w:pPr>
    </w:p>
    <w:p w14:paraId="533F2274" w14:textId="2933760E" w:rsidR="00DB413A" w:rsidRPr="00DB413A" w:rsidRDefault="00DB413A" w:rsidP="00DB413A">
      <w:pPr>
        <w:tabs>
          <w:tab w:val="left" w:pos="-720"/>
        </w:tabs>
        <w:suppressAutoHyphens/>
        <w:rPr>
          <w:rFonts w:ascii="Arial" w:hAnsi="Arial" w:cs="Times New Roman"/>
          <w:sz w:val="24"/>
          <w:szCs w:val="24"/>
        </w:rPr>
      </w:pPr>
      <w:r w:rsidRPr="00DB413A">
        <w:rPr>
          <w:rFonts w:ascii="Arial" w:hAnsi="Arial"/>
          <w:sz w:val="24"/>
          <w:szCs w:val="24"/>
        </w:rPr>
        <w:lastRenderedPageBreak/>
        <w:t>Procedure 6Hx12:</w:t>
      </w:r>
      <w:r>
        <w:rPr>
          <w:rFonts w:ascii="Arial" w:hAnsi="Arial"/>
          <w:sz w:val="24"/>
          <w:szCs w:val="24"/>
        </w:rPr>
        <w:t>09</w:t>
      </w:r>
      <w:r w:rsidRPr="00DB413A">
        <w:rPr>
          <w:rFonts w:ascii="Arial" w:hAnsi="Arial"/>
          <w:sz w:val="24"/>
          <w:szCs w:val="24"/>
        </w:rPr>
        <w:t>-</w:t>
      </w:r>
      <w:r>
        <w:rPr>
          <w:rFonts w:ascii="Arial" w:hAnsi="Arial"/>
          <w:sz w:val="24"/>
          <w:szCs w:val="24"/>
        </w:rPr>
        <w:t>42</w:t>
      </w:r>
    </w:p>
    <w:p w14:paraId="38198E6A" w14:textId="77777777" w:rsidR="00DB413A" w:rsidRPr="00DB413A" w:rsidRDefault="00DB413A" w:rsidP="00DB413A">
      <w:pPr>
        <w:tabs>
          <w:tab w:val="left" w:pos="-720"/>
        </w:tabs>
        <w:suppressAutoHyphens/>
        <w:rPr>
          <w:rFonts w:ascii="Arial" w:hAnsi="Arial"/>
          <w:sz w:val="24"/>
          <w:szCs w:val="24"/>
        </w:rPr>
      </w:pPr>
      <w:r w:rsidRPr="00DB413A">
        <w:rPr>
          <w:rFonts w:ascii="Arial" w:hAnsi="Arial"/>
          <w:sz w:val="24"/>
          <w:szCs w:val="24"/>
        </w:rPr>
        <w:t>(Continued)</w:t>
      </w:r>
    </w:p>
    <w:p w14:paraId="477953EC" w14:textId="3F0F9975" w:rsidR="00DB413A" w:rsidRPr="00DB413A" w:rsidRDefault="00DB413A" w:rsidP="00DB413A">
      <w:pPr>
        <w:tabs>
          <w:tab w:val="left" w:pos="-720"/>
        </w:tabs>
        <w:suppressAutoHyphens/>
        <w:rPr>
          <w:rFonts w:ascii="Arial" w:hAnsi="Arial"/>
          <w:sz w:val="24"/>
          <w:szCs w:val="24"/>
        </w:rPr>
      </w:pPr>
      <w:r w:rsidRPr="00DB413A">
        <w:rPr>
          <w:rFonts w:ascii="Arial" w:hAnsi="Arial"/>
          <w:sz w:val="24"/>
          <w:szCs w:val="24"/>
        </w:rPr>
        <w:t xml:space="preserve">Page </w:t>
      </w:r>
      <w:r>
        <w:rPr>
          <w:rFonts w:ascii="Arial" w:hAnsi="Arial"/>
          <w:sz w:val="24"/>
          <w:szCs w:val="24"/>
        </w:rPr>
        <w:t>3</w:t>
      </w:r>
      <w:r w:rsidRPr="00DB413A">
        <w:rPr>
          <w:rFonts w:ascii="Arial" w:hAnsi="Arial"/>
          <w:sz w:val="24"/>
          <w:szCs w:val="24"/>
        </w:rPr>
        <w:t xml:space="preserve"> of </w:t>
      </w:r>
      <w:r>
        <w:rPr>
          <w:rFonts w:ascii="Arial" w:hAnsi="Arial"/>
          <w:sz w:val="24"/>
          <w:szCs w:val="24"/>
        </w:rPr>
        <w:t>3</w:t>
      </w:r>
    </w:p>
    <w:p w14:paraId="031B8EBA" w14:textId="77777777" w:rsidR="00DB413A" w:rsidRDefault="00DB413A" w:rsidP="00DB413A">
      <w:pPr>
        <w:tabs>
          <w:tab w:val="left" w:pos="-720"/>
        </w:tabs>
        <w:suppressAutoHyphens/>
        <w:jc w:val="both"/>
        <w:rPr>
          <w:rFonts w:ascii="Times New Roman" w:hAnsi="Times New Roman" w:cs="Times New Roman"/>
          <w:spacing w:val="-2"/>
          <w:sz w:val="24"/>
          <w:szCs w:val="24"/>
        </w:rPr>
      </w:pPr>
    </w:p>
    <w:p w14:paraId="74F28496" w14:textId="644E07F5" w:rsidR="00BF6E17" w:rsidRPr="00DB413A" w:rsidRDefault="00FD0822" w:rsidP="00DB413A">
      <w:pPr>
        <w:tabs>
          <w:tab w:val="left" w:pos="-720"/>
        </w:tabs>
        <w:suppressAutoHyphens/>
        <w:jc w:val="both"/>
        <w:rPr>
          <w:rFonts w:ascii="Times New Roman" w:hAnsi="Times New Roman" w:cs="Times New Roman"/>
          <w:spacing w:val="-2"/>
          <w:sz w:val="24"/>
          <w:szCs w:val="24"/>
        </w:rPr>
      </w:pPr>
      <w:r w:rsidRPr="00DB413A">
        <w:rPr>
          <w:rFonts w:ascii="Times New Roman" w:hAnsi="Times New Roman" w:cs="Times New Roman"/>
          <w:spacing w:val="-2"/>
          <w:sz w:val="24"/>
          <w:szCs w:val="24"/>
        </w:rPr>
        <w:t>9.</w:t>
      </w:r>
      <w:r w:rsidRPr="00DB413A">
        <w:rPr>
          <w:rFonts w:ascii="Times New Roman" w:hAnsi="Times New Roman" w:cs="Times New Roman"/>
          <w:spacing w:val="-2"/>
          <w:sz w:val="24"/>
          <w:szCs w:val="24"/>
        </w:rPr>
        <w:tab/>
      </w:r>
      <w:r w:rsidR="007834D0" w:rsidRPr="00DB413A">
        <w:rPr>
          <w:rFonts w:ascii="Times New Roman" w:hAnsi="Times New Roman" w:cs="Times New Roman"/>
          <w:spacing w:val="-2"/>
          <w:sz w:val="24"/>
          <w:szCs w:val="24"/>
        </w:rPr>
        <w:t xml:space="preserve">A student’s residency must be established by clear and convincing documentation. For documentation to be “clear and convincing”, it must be credible, precise, and compelling enough to persuade the institution that the student or, if that student is a dependent, the student’s legal guardian has established legal residency in Florida for the 12 consecutive months prior to the student’s initial enrollment at FGC.  </w:t>
      </w:r>
      <w:r w:rsidR="00BF6E17" w:rsidRPr="00DB413A">
        <w:rPr>
          <w:rFonts w:ascii="Times New Roman" w:hAnsi="Times New Roman" w:cs="Times New Roman"/>
          <w:spacing w:val="-2"/>
          <w:sz w:val="24"/>
          <w:szCs w:val="24"/>
        </w:rPr>
        <w:t xml:space="preserve">The burden of providing clear and convincing documentation to justify a student’s classification as a Florida resident for tuition purposes rests with the student or, if the student is </w:t>
      </w:r>
      <w:r w:rsidR="00DB413A" w:rsidRPr="00DB413A">
        <w:rPr>
          <w:rFonts w:ascii="Times New Roman" w:hAnsi="Times New Roman" w:cs="Times New Roman"/>
          <w:spacing w:val="-2"/>
          <w:sz w:val="24"/>
          <w:szCs w:val="24"/>
        </w:rPr>
        <w:t>dependent</w:t>
      </w:r>
      <w:r w:rsidR="00BF6E17" w:rsidRPr="00DB413A">
        <w:rPr>
          <w:rFonts w:ascii="Times New Roman" w:hAnsi="Times New Roman" w:cs="Times New Roman"/>
          <w:spacing w:val="-2"/>
          <w:sz w:val="24"/>
          <w:szCs w:val="24"/>
        </w:rPr>
        <w:t>, with the student’s parent or legal guardian. FGC reserves the right to request additional documentation as needed to establish “clear and convincing” evidence of Florida residency for tuition purposes.</w:t>
      </w:r>
    </w:p>
    <w:p w14:paraId="1D7D7D6F" w14:textId="77777777" w:rsidR="00BF6E17" w:rsidRDefault="00BF6E17" w:rsidP="00D35495">
      <w:pPr>
        <w:pStyle w:val="ListParagraph"/>
        <w:tabs>
          <w:tab w:val="left" w:pos="-720"/>
        </w:tabs>
        <w:suppressAutoHyphens/>
        <w:jc w:val="both"/>
        <w:rPr>
          <w:rFonts w:ascii="Times New Roman" w:hAnsi="Times New Roman" w:cs="Times New Roman"/>
          <w:spacing w:val="-2"/>
          <w:sz w:val="24"/>
          <w:szCs w:val="24"/>
        </w:rPr>
      </w:pPr>
    </w:p>
    <w:p w14:paraId="64D5578F" w14:textId="1611321B" w:rsidR="002578B0" w:rsidRPr="00D35495" w:rsidRDefault="00FD0822" w:rsidP="00D35495">
      <w:pPr>
        <w:tabs>
          <w:tab w:val="left" w:pos="-720"/>
        </w:tabs>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10.</w:t>
      </w:r>
      <w:r>
        <w:rPr>
          <w:rFonts w:ascii="Times New Roman" w:hAnsi="Times New Roman" w:cs="Times New Roman"/>
          <w:spacing w:val="-2"/>
          <w:sz w:val="24"/>
          <w:szCs w:val="24"/>
        </w:rPr>
        <w:tab/>
      </w:r>
      <w:r w:rsidR="00AC4D87" w:rsidRPr="00D35495">
        <w:rPr>
          <w:rFonts w:ascii="Times New Roman" w:hAnsi="Times New Roman" w:cs="Times New Roman"/>
          <w:spacing w:val="-2"/>
          <w:sz w:val="24"/>
          <w:szCs w:val="24"/>
        </w:rPr>
        <w:t xml:space="preserve">Residency Appeals: In accordance with Florida Statutes, FGC has established a residency appeals committee and process to consider student appeals of the residency determination.  </w:t>
      </w:r>
      <w:r w:rsidR="001D150E" w:rsidRPr="00D35495">
        <w:rPr>
          <w:rFonts w:ascii="Times New Roman" w:hAnsi="Times New Roman" w:cs="Times New Roman"/>
          <w:spacing w:val="-2"/>
          <w:sz w:val="24"/>
          <w:szCs w:val="24"/>
        </w:rPr>
        <w:t xml:space="preserve">Students who wish to appeal the classification of residency for tuition purposes should submit a written request citing the basis for the appeal.  The residency appeal form is available in the Registration and Records office.  Copies of all documentation supporting the appeal for residency should be included with the request.  The request and all supporting documentation should be submitted to the Executive Director of Registration and Records/Registrar, who serves as the Chair of FGC’s Residency Appeals Committee.  </w:t>
      </w:r>
      <w:r w:rsidR="007D226C" w:rsidRPr="00D35495">
        <w:rPr>
          <w:rFonts w:ascii="Times New Roman" w:hAnsi="Times New Roman" w:cs="Times New Roman"/>
          <w:spacing w:val="-2"/>
          <w:sz w:val="24"/>
          <w:szCs w:val="24"/>
        </w:rPr>
        <w:t xml:space="preserve">The student will be notified, in writing, of the final residency determination.  The Committee’s decision is final. </w:t>
      </w:r>
    </w:p>
    <w:p w14:paraId="44CD6229" w14:textId="77777777" w:rsidR="007D226C" w:rsidRDefault="007D226C" w:rsidP="007D226C">
      <w:pPr>
        <w:widowControl/>
        <w:autoSpaceDE/>
        <w:autoSpaceDN/>
        <w:adjustRightInd/>
        <w:rPr>
          <w:rFonts w:ascii="Times New Roman" w:hAnsi="Times New Roman" w:cs="Times New Roman"/>
          <w:sz w:val="24"/>
          <w:szCs w:val="24"/>
        </w:rPr>
      </w:pPr>
    </w:p>
    <w:p w14:paraId="3BC9BFE2" w14:textId="77777777" w:rsidR="007D226C" w:rsidRDefault="007D226C" w:rsidP="007D226C">
      <w:pPr>
        <w:widowControl/>
        <w:autoSpaceDE/>
        <w:autoSpaceDN/>
        <w:adjustRightInd/>
        <w:rPr>
          <w:rFonts w:ascii="Times New Roman" w:hAnsi="Times New Roman" w:cs="Times New Roman"/>
          <w:sz w:val="24"/>
          <w:szCs w:val="24"/>
        </w:rPr>
      </w:pPr>
    </w:p>
    <w:p w14:paraId="4C7B9B37" w14:textId="77777777" w:rsidR="007D226C" w:rsidRDefault="007D226C" w:rsidP="007D226C">
      <w:pPr>
        <w:widowControl/>
        <w:autoSpaceDE/>
        <w:autoSpaceDN/>
        <w:adjustRightInd/>
        <w:rPr>
          <w:rFonts w:ascii="Times New Roman" w:hAnsi="Times New Roman" w:cs="Times New Roman"/>
          <w:sz w:val="24"/>
          <w:szCs w:val="24"/>
        </w:rPr>
      </w:pPr>
    </w:p>
    <w:p w14:paraId="545F4E0B" w14:textId="6964B465" w:rsidR="00F437D5" w:rsidRPr="00224364" w:rsidRDefault="00F437D5" w:rsidP="00F437D5">
      <w:pPr>
        <w:tabs>
          <w:tab w:val="left" w:pos="-720"/>
        </w:tabs>
        <w:suppressAutoHyphens/>
        <w:spacing w:line="240" w:lineRule="atLeast"/>
        <w:ind w:left="360"/>
        <w:jc w:val="both"/>
        <w:rPr>
          <w:rFonts w:ascii="Times New Roman" w:hAnsi="Times New Roman" w:cs="Times New Roman"/>
          <w:spacing w:val="-2"/>
          <w:sz w:val="24"/>
          <w:szCs w:val="24"/>
        </w:rPr>
      </w:pPr>
    </w:p>
    <w:p w14:paraId="0D895FAE"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2C57FEE5"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77ECF60A" w14:textId="14459BFC"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41F71E37" w14:textId="63304E6D"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5FE240C5"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28DA3D5D"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4D80C1B9"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0DC9B886"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19CE3D20"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306DE15E" w14:textId="1B14D098"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600D008E"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5C212B6E"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03EC0895" w14:textId="14344C7D"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6B4AF2FA"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550D12A8" w14:textId="7777777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7C915D17" w14:textId="76221A13"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7EDE37FE" w14:textId="4DAA4BA4"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49203762" w14:textId="0A05F1F7"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035C6165" w14:textId="50D3CA58"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p>
    <w:p w14:paraId="195210C4" w14:textId="576976DC" w:rsidR="00DB413A" w:rsidRDefault="00DB413A" w:rsidP="00F74DE5">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noProof/>
          <w:spacing w:val="-2"/>
          <w:sz w:val="24"/>
          <w:szCs w:val="24"/>
        </w:rPr>
        <mc:AlternateContent>
          <mc:Choice Requires="wps">
            <w:drawing>
              <wp:anchor distT="0" distB="0" distL="114300" distR="114300" simplePos="0" relativeHeight="251662848" behindDoc="0" locked="0" layoutInCell="1" allowOverlap="1" wp14:anchorId="67CE72C6" wp14:editId="5791CEE7">
                <wp:simplePos x="0" y="0"/>
                <wp:positionH relativeFrom="margin">
                  <wp:align>left</wp:align>
                </wp:positionH>
                <wp:positionV relativeFrom="paragraph">
                  <wp:posOffset>40005</wp:posOffset>
                </wp:positionV>
                <wp:extent cx="3810000" cy="19050"/>
                <wp:effectExtent l="0" t="0" r="19050" b="19050"/>
                <wp:wrapNone/>
                <wp:docPr id="1458499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76216" id="_x0000_t32" coordsize="21600,21600" o:spt="32" o:oned="t" path="m,l21600,21600e" filled="f">
                <v:path arrowok="t" fillok="f" o:connecttype="none"/>
                <o:lock v:ext="edit" shapetype="t"/>
              </v:shapetype>
              <v:shape id="AutoShape 20" o:spid="_x0000_s1026" type="#_x0000_t32" style="position:absolute;margin-left:0;margin-top:3.15pt;width:300pt;height:1.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">
                <w10:wrap anchorx="margin"/>
              </v:shape>
            </w:pict>
          </mc:Fallback>
        </mc:AlternateContent>
      </w:r>
    </w:p>
    <w:p w14:paraId="6741CEDD" w14:textId="56B905DB" w:rsidR="00F437D5" w:rsidRPr="00F27ED3" w:rsidRDefault="00F437D5" w:rsidP="00F74DE5">
      <w:pPr>
        <w:tabs>
          <w:tab w:val="left" w:pos="-720"/>
        </w:tabs>
        <w:suppressAutoHyphens/>
        <w:spacing w:line="240" w:lineRule="atLeast"/>
        <w:jc w:val="both"/>
        <w:rPr>
          <w:rFonts w:ascii="Times New Roman" w:hAnsi="Times New Roman" w:cs="Times New Roman"/>
          <w:spacing w:val="-2"/>
          <w:sz w:val="24"/>
          <w:szCs w:val="24"/>
        </w:rPr>
      </w:pPr>
      <w:r w:rsidRPr="00224364">
        <w:rPr>
          <w:rFonts w:ascii="Times New Roman" w:hAnsi="Times New Roman" w:cs="Times New Roman"/>
          <w:spacing w:val="-2"/>
          <w:sz w:val="24"/>
          <w:szCs w:val="24"/>
        </w:rPr>
        <w:t xml:space="preserve">History: Adopted: </w:t>
      </w:r>
      <w:r w:rsidR="00DB413A">
        <w:rPr>
          <w:rFonts w:ascii="Times New Roman" w:hAnsi="Times New Roman" w:cs="Times New Roman"/>
          <w:spacing w:val="-2"/>
          <w:sz w:val="24"/>
          <w:szCs w:val="24"/>
        </w:rPr>
        <w:t>8/13/26</w:t>
      </w:r>
    </w:p>
    <w:sectPr w:rsidR="00F437D5" w:rsidRPr="00F27ED3" w:rsidSect="00D35495">
      <w:footerReference w:type="even" r:id="rId8"/>
      <w:footerReference w:type="first" r:id="rId9"/>
      <w:pgSz w:w="12240" w:h="15840"/>
      <w:pgMar w:top="1440" w:right="1440" w:bottom="990" w:left="1440" w:header="1160" w:footer="71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E537" w14:textId="77777777" w:rsidR="00B33503" w:rsidRDefault="00B33503">
      <w:pPr>
        <w:spacing w:line="20" w:lineRule="exact"/>
        <w:rPr>
          <w:rFonts w:cs="Times New Roman"/>
          <w:sz w:val="24"/>
          <w:szCs w:val="24"/>
        </w:rPr>
      </w:pPr>
    </w:p>
  </w:endnote>
  <w:endnote w:type="continuationSeparator" w:id="0">
    <w:p w14:paraId="56CEA7C2" w14:textId="77777777" w:rsidR="00B33503" w:rsidRDefault="00B33503" w:rsidP="001759C7">
      <w:r>
        <w:rPr>
          <w:rFonts w:cs="Times New Roman"/>
          <w:sz w:val="24"/>
          <w:szCs w:val="24"/>
        </w:rPr>
        <w:t xml:space="preserve"> </w:t>
      </w:r>
    </w:p>
  </w:endnote>
  <w:endnote w:type="continuationNotice" w:id="1">
    <w:p w14:paraId="08CA635B" w14:textId="77777777" w:rsidR="00B33503" w:rsidRDefault="00B33503" w:rsidP="001759C7">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b8b8de41-7e1c-4d67-9695-eee4"/>
  <w:p w14:paraId="22376603" w14:textId="1BBE42F0" w:rsidR="007B613E" w:rsidRDefault="007B613E">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4</w:instrText>
    </w:r>
    <w:r>
      <w:rPr>
        <w:noProof/>
      </w:rPr>
      <w:fldChar w:fldCharType="end"/>
    </w:r>
    <w:r>
      <w:instrText xml:space="preserve"> = </w:instrText>
    </w:r>
    <w:r>
      <w:fldChar w:fldCharType="begin"/>
    </w:r>
    <w:r>
      <w:rPr>
        <w:noProof/>
      </w:rPr>
      <w:instrText>DOCPROPERTY "CUS_DocIDEndAdjustedPageNumber"</w:instrText>
    </w:r>
    <w:r>
      <w:fldChar w:fldCharType="separate"/>
    </w:r>
    <w:r>
      <w:rPr>
        <w:noProof/>
      </w:rPr>
      <w:instrText>4</w:instrText>
    </w:r>
    <w:r>
      <w:fldChar w:fldCharType="end"/>
    </w:r>
    <w:r>
      <w:instrText xml:space="preserve"> 1 0</w:instrText>
    </w:r>
    <w:r>
      <w:fldChar w:fldCharType="separate"/>
    </w:r>
    <w:r>
      <w:rPr>
        <w:noProof/>
      </w:rPr>
      <w:instrText>1</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w:instrText>
    </w:r>
    <w:r>
      <w:fldChar w:fldCharType="begin"/>
    </w:r>
    <w:r>
      <w:rPr>
        <w:noProof/>
      </w:rPr>
      <w:instrText>DOCPROPERTY "CUS_DocIDEndSectionNumber"</w:instrText>
    </w:r>
    <w:r>
      <w:fldChar w:fldCharType="separate"/>
    </w:r>
    <w:r>
      <w:rPr>
        <w:noProof/>
      </w:rPr>
      <w:instrText>1</w:instrText>
    </w:r>
    <w:r>
      <w:fldChar w:fldCharType="end"/>
    </w:r>
    <w:r>
      <w:fldChar w:fldCharType="separate"/>
    </w:r>
    <w:r>
      <w:rPr>
        <w:noProof/>
      </w:rPr>
      <w:instrText>1</w:instrText>
    </w:r>
    <w:r>
      <w:fldChar w:fldCharType="end"/>
    </w:r>
    <w:r>
      <w:instrText xml:space="preserve"> = 1 1 0</w:instrText>
    </w:r>
    <w:r>
      <w:fldChar w:fldCharType="separate"/>
    </w:r>
    <w:r>
      <w:rPr>
        <w:noProof/>
      </w:rPr>
      <w:instrText>1</w:instrText>
    </w:r>
    <w:r>
      <w:fldChar w:fldCharType="end"/>
    </w:r>
    <w:r>
      <w:fldChar w:fldCharType="separate"/>
    </w:r>
    <w:r>
      <w:rPr>
        <w:noProof/>
      </w:rPr>
      <w:instrText>1</w:instrText>
    </w:r>
    <w:r>
      <w:fldChar w:fldCharType="end"/>
    </w:r>
    <w:r>
      <w:instrText xml:space="preserve"> = 1 </w:instrText>
    </w:r>
    <w:r>
      <w:fldChar w:fldCharType="begin"/>
    </w:r>
    <w:r>
      <w:rPr>
        <w:noProof/>
      </w:rPr>
      <w:instrText>DOCPROPERTY "CUS_DocIDChunk0"</w:instrText>
    </w:r>
    <w:r>
      <w:fldChar w:fldCharType="separate"/>
    </w:r>
    <w:r>
      <w:rPr>
        <w:noProof/>
      </w:rPr>
      <w:instrText>22069549.v1</w:instrText>
    </w:r>
    <w:r>
      <w:fldChar w:fldCharType="end"/>
    </w:r>
    <w:r>
      <w:fldChar w:fldCharType="separate"/>
    </w:r>
    <w:r>
      <w:rPr>
        <w:noProof/>
      </w:rPr>
      <w:t>22069549.v1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db3fec44-f42b-4fe1-bc87-1276"/>
  <w:p w14:paraId="10146771" w14:textId="048F4AD8" w:rsidR="007B613E" w:rsidRDefault="007B613E">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4</w:instrText>
    </w:r>
    <w:r>
      <w:rPr>
        <w:noProof/>
      </w:rPr>
      <w:fldChar w:fldCharType="end"/>
    </w:r>
    <w:r>
      <w:instrText xml:space="preserve"> = </w:instrText>
    </w:r>
    <w:r>
      <w:fldChar w:fldCharType="begin"/>
    </w:r>
    <w:r>
      <w:rPr>
        <w:noProof/>
      </w:rPr>
      <w:instrText>DOCPROPERTY "CUS_DocIDEndAdjustedPageNumber"</w:instrText>
    </w:r>
    <w:r>
      <w:fldChar w:fldCharType="separate"/>
    </w:r>
    <w:r>
      <w:rPr>
        <w:noProof/>
      </w:rPr>
      <w:instrText>4</w:instrText>
    </w:r>
    <w:r>
      <w:fldChar w:fldCharType="end"/>
    </w:r>
    <w:r>
      <w:instrText xml:space="preserve"> 1 0</w:instrText>
    </w:r>
    <w:r>
      <w:fldChar w:fldCharType="separate"/>
    </w:r>
    <w:r>
      <w:rPr>
        <w:noProof/>
      </w:rPr>
      <w:instrText>1</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w:instrText>
    </w:r>
    <w:r>
      <w:fldChar w:fldCharType="begin"/>
    </w:r>
    <w:r>
      <w:rPr>
        <w:noProof/>
      </w:rPr>
      <w:instrText>DOCPROPERTY "CUS_DocIDEndSectionNumber"</w:instrText>
    </w:r>
    <w:r>
      <w:fldChar w:fldCharType="separate"/>
    </w:r>
    <w:r>
      <w:rPr>
        <w:noProof/>
      </w:rPr>
      <w:instrText>1</w:instrText>
    </w:r>
    <w:r>
      <w:fldChar w:fldCharType="end"/>
    </w:r>
    <w:r>
      <w:fldChar w:fldCharType="separate"/>
    </w:r>
    <w:r>
      <w:rPr>
        <w:noProof/>
      </w:rPr>
      <w:instrText>1</w:instrText>
    </w:r>
    <w:r>
      <w:fldChar w:fldCharType="end"/>
    </w:r>
    <w:r>
      <w:instrText xml:space="preserve"> = 1 1 0</w:instrText>
    </w:r>
    <w:r>
      <w:fldChar w:fldCharType="separate"/>
    </w:r>
    <w:r>
      <w:rPr>
        <w:noProof/>
      </w:rPr>
      <w:instrText>1</w:instrText>
    </w:r>
    <w:r>
      <w:fldChar w:fldCharType="end"/>
    </w:r>
    <w:r>
      <w:fldChar w:fldCharType="separate"/>
    </w:r>
    <w:r>
      <w:rPr>
        <w:noProof/>
      </w:rPr>
      <w:instrText>1</w:instrText>
    </w:r>
    <w:r>
      <w:fldChar w:fldCharType="end"/>
    </w:r>
    <w:r>
      <w:instrText xml:space="preserve"> = 1 </w:instrText>
    </w:r>
    <w:r>
      <w:fldChar w:fldCharType="begin"/>
    </w:r>
    <w:r>
      <w:rPr>
        <w:noProof/>
      </w:rPr>
      <w:instrText>DOCPROPERTY "CUS_DocIDChunk0"</w:instrText>
    </w:r>
    <w:r>
      <w:fldChar w:fldCharType="separate"/>
    </w:r>
    <w:r>
      <w:rPr>
        <w:noProof/>
      </w:rPr>
      <w:instrText>22069549.v1</w:instrText>
    </w:r>
    <w:r>
      <w:fldChar w:fldCharType="end"/>
    </w:r>
    <w:r>
      <w:fldChar w:fldCharType="separate"/>
    </w:r>
    <w:r>
      <w:rPr>
        <w:noProof/>
      </w:rPr>
      <w:t>22069549.v1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EED6" w14:textId="77777777" w:rsidR="00B33503" w:rsidRDefault="00B33503" w:rsidP="001759C7">
      <w:r>
        <w:rPr>
          <w:rFonts w:cs="Times New Roman"/>
          <w:sz w:val="24"/>
          <w:szCs w:val="24"/>
        </w:rPr>
        <w:separator/>
      </w:r>
    </w:p>
  </w:footnote>
  <w:footnote w:type="continuationSeparator" w:id="0">
    <w:p w14:paraId="6D9B4C3E" w14:textId="77777777" w:rsidR="00B33503" w:rsidRDefault="00B33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527973"/>
    <w:multiLevelType w:val="hybridMultilevel"/>
    <w:tmpl w:val="7F50BD0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FE97E05"/>
    <w:multiLevelType w:val="hybridMultilevel"/>
    <w:tmpl w:val="B7802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971400"/>
    <w:multiLevelType w:val="hybridMultilevel"/>
    <w:tmpl w:val="4A68ECC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819F8"/>
    <w:multiLevelType w:val="hybridMultilevel"/>
    <w:tmpl w:val="27740C24"/>
    <w:lvl w:ilvl="0" w:tplc="0409000F">
      <w:start w:val="1"/>
      <w:numFmt w:val="decimal"/>
      <w:lvlText w:val="%1."/>
      <w:lvlJc w:val="left"/>
      <w:pPr>
        <w:ind w:left="360" w:hanging="360"/>
      </w:pPr>
      <w:rPr>
        <w:rFonts w:hint="default"/>
      </w:rPr>
    </w:lvl>
    <w:lvl w:ilvl="1" w:tplc="32703D50">
      <w:start w:val="1"/>
      <w:numFmt w:val="lowerLetter"/>
      <w:lvlText w:val="%2."/>
      <w:lvlJc w:val="left"/>
      <w:pPr>
        <w:ind w:left="1080" w:hanging="360"/>
      </w:pPr>
      <w:rPr>
        <w:rFonts w:ascii="Arial" w:eastAsia="Times New Roman" w:hAnsi="Arial" w:cs="Times New Roman"/>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D725DA"/>
    <w:multiLevelType w:val="hybridMultilevel"/>
    <w:tmpl w:val="9A6EDB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2547F"/>
    <w:multiLevelType w:val="hybridMultilevel"/>
    <w:tmpl w:val="21A876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AD06B7"/>
    <w:multiLevelType w:val="hybridMultilevel"/>
    <w:tmpl w:val="80BC15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E91464"/>
    <w:multiLevelType w:val="hybridMultilevel"/>
    <w:tmpl w:val="EDDE0300"/>
    <w:lvl w:ilvl="0" w:tplc="9446D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7445E"/>
    <w:multiLevelType w:val="hybridMultilevel"/>
    <w:tmpl w:val="59F23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E6061C2"/>
    <w:multiLevelType w:val="hybridMultilevel"/>
    <w:tmpl w:val="5A866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2A2635"/>
    <w:multiLevelType w:val="hybridMultilevel"/>
    <w:tmpl w:val="E7AC6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7970138">
    <w:abstractNumId w:val="0"/>
  </w:num>
  <w:num w:numId="2" w16cid:durableId="1036655656">
    <w:abstractNumId w:val="7"/>
  </w:num>
  <w:num w:numId="3" w16cid:durableId="1761490047">
    <w:abstractNumId w:val="9"/>
  </w:num>
  <w:num w:numId="4" w16cid:durableId="785462323">
    <w:abstractNumId w:val="11"/>
  </w:num>
  <w:num w:numId="5" w16cid:durableId="1153836145">
    <w:abstractNumId w:val="6"/>
  </w:num>
  <w:num w:numId="6" w16cid:durableId="1302466567">
    <w:abstractNumId w:val="5"/>
  </w:num>
  <w:num w:numId="7" w16cid:durableId="542209595">
    <w:abstractNumId w:val="4"/>
  </w:num>
  <w:num w:numId="8" w16cid:durableId="195773846">
    <w:abstractNumId w:val="1"/>
  </w:num>
  <w:num w:numId="9" w16cid:durableId="553810531">
    <w:abstractNumId w:val="8"/>
  </w:num>
  <w:num w:numId="10" w16cid:durableId="919025701">
    <w:abstractNumId w:val="2"/>
  </w:num>
  <w:num w:numId="11" w16cid:durableId="1111510216">
    <w:abstractNumId w:val="10"/>
  </w:num>
  <w:num w:numId="12" w16cid:durableId="1386639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9C7"/>
    <w:rsid w:val="00001BEB"/>
    <w:rsid w:val="0000733F"/>
    <w:rsid w:val="0001019A"/>
    <w:rsid w:val="0001641A"/>
    <w:rsid w:val="00033227"/>
    <w:rsid w:val="00034A37"/>
    <w:rsid w:val="00036119"/>
    <w:rsid w:val="00043986"/>
    <w:rsid w:val="00043EE0"/>
    <w:rsid w:val="00050429"/>
    <w:rsid w:val="00050CB0"/>
    <w:rsid w:val="000603DD"/>
    <w:rsid w:val="000618FE"/>
    <w:rsid w:val="00072E5E"/>
    <w:rsid w:val="00076A47"/>
    <w:rsid w:val="000822FC"/>
    <w:rsid w:val="00085098"/>
    <w:rsid w:val="000A3C90"/>
    <w:rsid w:val="000B340F"/>
    <w:rsid w:val="000B7A75"/>
    <w:rsid w:val="000C3304"/>
    <w:rsid w:val="000C5242"/>
    <w:rsid w:val="000D1FA8"/>
    <w:rsid w:val="000D4089"/>
    <w:rsid w:val="000D6AFE"/>
    <w:rsid w:val="000E06D9"/>
    <w:rsid w:val="000E1F5E"/>
    <w:rsid w:val="00103B10"/>
    <w:rsid w:val="00127F51"/>
    <w:rsid w:val="00151280"/>
    <w:rsid w:val="00151EDF"/>
    <w:rsid w:val="001523B6"/>
    <w:rsid w:val="001631F1"/>
    <w:rsid w:val="00166146"/>
    <w:rsid w:val="0017090C"/>
    <w:rsid w:val="00171CF8"/>
    <w:rsid w:val="001759C7"/>
    <w:rsid w:val="001810CB"/>
    <w:rsid w:val="001823A4"/>
    <w:rsid w:val="001848EF"/>
    <w:rsid w:val="00195018"/>
    <w:rsid w:val="001B6D34"/>
    <w:rsid w:val="001D150E"/>
    <w:rsid w:val="001F063B"/>
    <w:rsid w:val="001F198F"/>
    <w:rsid w:val="001F69B9"/>
    <w:rsid w:val="001F7F5D"/>
    <w:rsid w:val="00216FD5"/>
    <w:rsid w:val="00220DCA"/>
    <w:rsid w:val="00224364"/>
    <w:rsid w:val="002314C0"/>
    <w:rsid w:val="00231DB0"/>
    <w:rsid w:val="002470E7"/>
    <w:rsid w:val="002578B0"/>
    <w:rsid w:val="00257F55"/>
    <w:rsid w:val="002635A7"/>
    <w:rsid w:val="00265043"/>
    <w:rsid w:val="00273AA6"/>
    <w:rsid w:val="00273C2C"/>
    <w:rsid w:val="00275DC3"/>
    <w:rsid w:val="00276C4B"/>
    <w:rsid w:val="00277207"/>
    <w:rsid w:val="00281540"/>
    <w:rsid w:val="0028161B"/>
    <w:rsid w:val="00291658"/>
    <w:rsid w:val="002A0C21"/>
    <w:rsid w:val="002A2799"/>
    <w:rsid w:val="002B5CA6"/>
    <w:rsid w:val="002C715C"/>
    <w:rsid w:val="002E41D6"/>
    <w:rsid w:val="0032388A"/>
    <w:rsid w:val="0032660D"/>
    <w:rsid w:val="00336E27"/>
    <w:rsid w:val="00340582"/>
    <w:rsid w:val="0034508F"/>
    <w:rsid w:val="00355D36"/>
    <w:rsid w:val="00360A66"/>
    <w:rsid w:val="00370E3A"/>
    <w:rsid w:val="00380405"/>
    <w:rsid w:val="00391128"/>
    <w:rsid w:val="00393B44"/>
    <w:rsid w:val="003A470B"/>
    <w:rsid w:val="003A4758"/>
    <w:rsid w:val="003A6E0C"/>
    <w:rsid w:val="003A73B2"/>
    <w:rsid w:val="003A7445"/>
    <w:rsid w:val="00400456"/>
    <w:rsid w:val="00406F7C"/>
    <w:rsid w:val="00410442"/>
    <w:rsid w:val="004169B0"/>
    <w:rsid w:val="00444591"/>
    <w:rsid w:val="00466185"/>
    <w:rsid w:val="004664FA"/>
    <w:rsid w:val="004853A2"/>
    <w:rsid w:val="004B14E9"/>
    <w:rsid w:val="004B5F09"/>
    <w:rsid w:val="004C07C9"/>
    <w:rsid w:val="004E7F7A"/>
    <w:rsid w:val="004F1EBD"/>
    <w:rsid w:val="00501E4E"/>
    <w:rsid w:val="00532AEF"/>
    <w:rsid w:val="005456B7"/>
    <w:rsid w:val="00546C42"/>
    <w:rsid w:val="00583912"/>
    <w:rsid w:val="00583AE6"/>
    <w:rsid w:val="00585DC7"/>
    <w:rsid w:val="00586B30"/>
    <w:rsid w:val="0059435E"/>
    <w:rsid w:val="005B2DEB"/>
    <w:rsid w:val="005B5C4E"/>
    <w:rsid w:val="005C3419"/>
    <w:rsid w:val="005C79CD"/>
    <w:rsid w:val="005E6D06"/>
    <w:rsid w:val="005E6ECC"/>
    <w:rsid w:val="00606FB3"/>
    <w:rsid w:val="00615EA7"/>
    <w:rsid w:val="00627A56"/>
    <w:rsid w:val="00664307"/>
    <w:rsid w:val="00666BC3"/>
    <w:rsid w:val="00677401"/>
    <w:rsid w:val="006809D6"/>
    <w:rsid w:val="006A2612"/>
    <w:rsid w:val="006A32F9"/>
    <w:rsid w:val="006A39CA"/>
    <w:rsid w:val="006B58BC"/>
    <w:rsid w:val="006D6956"/>
    <w:rsid w:val="006E0B03"/>
    <w:rsid w:val="006F1D84"/>
    <w:rsid w:val="00710D7F"/>
    <w:rsid w:val="00720548"/>
    <w:rsid w:val="0072204E"/>
    <w:rsid w:val="00727F6F"/>
    <w:rsid w:val="007338CA"/>
    <w:rsid w:val="00734902"/>
    <w:rsid w:val="00736C1B"/>
    <w:rsid w:val="007457B1"/>
    <w:rsid w:val="007578CB"/>
    <w:rsid w:val="007579D9"/>
    <w:rsid w:val="00763613"/>
    <w:rsid w:val="00771EC4"/>
    <w:rsid w:val="00782AF6"/>
    <w:rsid w:val="007834D0"/>
    <w:rsid w:val="007963AF"/>
    <w:rsid w:val="007A7DE4"/>
    <w:rsid w:val="007B4158"/>
    <w:rsid w:val="007B613E"/>
    <w:rsid w:val="007B645E"/>
    <w:rsid w:val="007D226C"/>
    <w:rsid w:val="007D3F55"/>
    <w:rsid w:val="007F0AB0"/>
    <w:rsid w:val="007F2D4C"/>
    <w:rsid w:val="00827BC6"/>
    <w:rsid w:val="00830783"/>
    <w:rsid w:val="00832C51"/>
    <w:rsid w:val="00850ACF"/>
    <w:rsid w:val="00892629"/>
    <w:rsid w:val="0089629A"/>
    <w:rsid w:val="008976D8"/>
    <w:rsid w:val="00897AD0"/>
    <w:rsid w:val="008E4122"/>
    <w:rsid w:val="008E7D49"/>
    <w:rsid w:val="008F00F4"/>
    <w:rsid w:val="00902264"/>
    <w:rsid w:val="00907004"/>
    <w:rsid w:val="00920A66"/>
    <w:rsid w:val="0092256B"/>
    <w:rsid w:val="00927689"/>
    <w:rsid w:val="009325AC"/>
    <w:rsid w:val="00950517"/>
    <w:rsid w:val="0095523E"/>
    <w:rsid w:val="00955CD0"/>
    <w:rsid w:val="009615AF"/>
    <w:rsid w:val="00963C80"/>
    <w:rsid w:val="00984FE1"/>
    <w:rsid w:val="00992006"/>
    <w:rsid w:val="009A7BD7"/>
    <w:rsid w:val="009C0AE3"/>
    <w:rsid w:val="009C3A6E"/>
    <w:rsid w:val="009C6F86"/>
    <w:rsid w:val="009C710B"/>
    <w:rsid w:val="009D01B4"/>
    <w:rsid w:val="009D39A2"/>
    <w:rsid w:val="009D5D62"/>
    <w:rsid w:val="009E04D7"/>
    <w:rsid w:val="009F2D52"/>
    <w:rsid w:val="009F5CBF"/>
    <w:rsid w:val="00A37AE1"/>
    <w:rsid w:val="00A466CB"/>
    <w:rsid w:val="00A47CF4"/>
    <w:rsid w:val="00A51780"/>
    <w:rsid w:val="00A61B4F"/>
    <w:rsid w:val="00A62A6D"/>
    <w:rsid w:val="00A82825"/>
    <w:rsid w:val="00A87A51"/>
    <w:rsid w:val="00AC4D87"/>
    <w:rsid w:val="00AC5CD7"/>
    <w:rsid w:val="00AD0524"/>
    <w:rsid w:val="00AD6F34"/>
    <w:rsid w:val="00AE0FF9"/>
    <w:rsid w:val="00AE5229"/>
    <w:rsid w:val="00AF410C"/>
    <w:rsid w:val="00B0789B"/>
    <w:rsid w:val="00B1304E"/>
    <w:rsid w:val="00B33503"/>
    <w:rsid w:val="00B357F1"/>
    <w:rsid w:val="00B44AE0"/>
    <w:rsid w:val="00B47920"/>
    <w:rsid w:val="00B53397"/>
    <w:rsid w:val="00B5473D"/>
    <w:rsid w:val="00B82827"/>
    <w:rsid w:val="00B86445"/>
    <w:rsid w:val="00B97A57"/>
    <w:rsid w:val="00B97C8B"/>
    <w:rsid w:val="00BA30F5"/>
    <w:rsid w:val="00BA36AE"/>
    <w:rsid w:val="00BA4EF1"/>
    <w:rsid w:val="00BB19C3"/>
    <w:rsid w:val="00BB68AB"/>
    <w:rsid w:val="00BF15AF"/>
    <w:rsid w:val="00BF6E17"/>
    <w:rsid w:val="00BF6EA5"/>
    <w:rsid w:val="00BF70D2"/>
    <w:rsid w:val="00BF771E"/>
    <w:rsid w:val="00C0117A"/>
    <w:rsid w:val="00C05DC3"/>
    <w:rsid w:val="00C260E2"/>
    <w:rsid w:val="00C44FDC"/>
    <w:rsid w:val="00C46472"/>
    <w:rsid w:val="00C527E2"/>
    <w:rsid w:val="00C54063"/>
    <w:rsid w:val="00C669D2"/>
    <w:rsid w:val="00C67B8C"/>
    <w:rsid w:val="00C7140C"/>
    <w:rsid w:val="00C74393"/>
    <w:rsid w:val="00C7578F"/>
    <w:rsid w:val="00C85F31"/>
    <w:rsid w:val="00C919DA"/>
    <w:rsid w:val="00C923EB"/>
    <w:rsid w:val="00CA7D3B"/>
    <w:rsid w:val="00CB40E2"/>
    <w:rsid w:val="00CC045F"/>
    <w:rsid w:val="00CC1397"/>
    <w:rsid w:val="00CC636B"/>
    <w:rsid w:val="00CD5836"/>
    <w:rsid w:val="00CE08E7"/>
    <w:rsid w:val="00CE6291"/>
    <w:rsid w:val="00CE635F"/>
    <w:rsid w:val="00CF1303"/>
    <w:rsid w:val="00CF6613"/>
    <w:rsid w:val="00CF67AE"/>
    <w:rsid w:val="00D02B12"/>
    <w:rsid w:val="00D107C6"/>
    <w:rsid w:val="00D213B1"/>
    <w:rsid w:val="00D227D2"/>
    <w:rsid w:val="00D26043"/>
    <w:rsid w:val="00D26532"/>
    <w:rsid w:val="00D35495"/>
    <w:rsid w:val="00D5031B"/>
    <w:rsid w:val="00D64F4D"/>
    <w:rsid w:val="00D679C8"/>
    <w:rsid w:val="00D9372C"/>
    <w:rsid w:val="00DA74BA"/>
    <w:rsid w:val="00DB075B"/>
    <w:rsid w:val="00DB413A"/>
    <w:rsid w:val="00DB68A1"/>
    <w:rsid w:val="00DB7F23"/>
    <w:rsid w:val="00DC2213"/>
    <w:rsid w:val="00DC7B9A"/>
    <w:rsid w:val="00DD6534"/>
    <w:rsid w:val="00DF4721"/>
    <w:rsid w:val="00DF68D2"/>
    <w:rsid w:val="00E002B2"/>
    <w:rsid w:val="00E01867"/>
    <w:rsid w:val="00E23631"/>
    <w:rsid w:val="00E33620"/>
    <w:rsid w:val="00E33ABD"/>
    <w:rsid w:val="00E47E67"/>
    <w:rsid w:val="00E50679"/>
    <w:rsid w:val="00E5388B"/>
    <w:rsid w:val="00E53973"/>
    <w:rsid w:val="00E560DD"/>
    <w:rsid w:val="00E56344"/>
    <w:rsid w:val="00E63D18"/>
    <w:rsid w:val="00E66BB0"/>
    <w:rsid w:val="00E71F47"/>
    <w:rsid w:val="00E772F4"/>
    <w:rsid w:val="00E8679F"/>
    <w:rsid w:val="00E86A30"/>
    <w:rsid w:val="00E90CE7"/>
    <w:rsid w:val="00EA7055"/>
    <w:rsid w:val="00EC5C71"/>
    <w:rsid w:val="00ED0C68"/>
    <w:rsid w:val="00EE0ACF"/>
    <w:rsid w:val="00EE3824"/>
    <w:rsid w:val="00EF6117"/>
    <w:rsid w:val="00F05F04"/>
    <w:rsid w:val="00F12A91"/>
    <w:rsid w:val="00F27ED3"/>
    <w:rsid w:val="00F437D5"/>
    <w:rsid w:val="00F44FD5"/>
    <w:rsid w:val="00F471C7"/>
    <w:rsid w:val="00F47F8E"/>
    <w:rsid w:val="00F51AB7"/>
    <w:rsid w:val="00F717E7"/>
    <w:rsid w:val="00F74DE5"/>
    <w:rsid w:val="00F75D8F"/>
    <w:rsid w:val="00F8740C"/>
    <w:rsid w:val="00FB0D34"/>
    <w:rsid w:val="00FC7819"/>
    <w:rsid w:val="00FD0822"/>
    <w:rsid w:val="00FE50CA"/>
    <w:rsid w:val="00FF4DF9"/>
    <w:rsid w:val="00FF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980E02"/>
  <w15:chartTrackingRefBased/>
  <w15:docId w15:val="{A66BD3AD-E8B4-40FE-9F56-6B47441E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AFE"/>
    <w:pPr>
      <w:widowControl w:val="0"/>
      <w:autoSpaceDE w:val="0"/>
      <w:autoSpaceDN w:val="0"/>
      <w:adjustRightInd w:val="0"/>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4"/>
      <w:szCs w:val="24"/>
    </w:rPr>
  </w:style>
  <w:style w:type="character" w:styleId="EndnoteReference">
    <w:name w:val="endnote reference"/>
    <w:semiHidden/>
    <w:rPr>
      <w:vertAlign w:val="superscript"/>
    </w:rPr>
  </w:style>
  <w:style w:type="paragraph" w:styleId="FootnoteText">
    <w:name w:val="footnote text"/>
    <w:basedOn w:val="Normal"/>
    <w:semiHidden/>
    <w:rPr>
      <w:rFonts w:cs="Times New Roman"/>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4"/>
      <w:szCs w:val="24"/>
    </w:rPr>
  </w:style>
  <w:style w:type="character" w:customStyle="1" w:styleId="EquationCaption">
    <w:name w:val="_Equation Caption"/>
  </w:style>
  <w:style w:type="paragraph" w:styleId="ListParagraph">
    <w:name w:val="List Paragraph"/>
    <w:basedOn w:val="Normal"/>
    <w:link w:val="ListParagraphChar"/>
    <w:uiPriority w:val="34"/>
    <w:qFormat/>
    <w:rsid w:val="00D02B12"/>
    <w:pPr>
      <w:ind w:left="720"/>
    </w:pPr>
  </w:style>
  <w:style w:type="paragraph" w:styleId="BalloonText">
    <w:name w:val="Balloon Text"/>
    <w:basedOn w:val="Normal"/>
    <w:link w:val="BalloonTextChar"/>
    <w:uiPriority w:val="99"/>
    <w:semiHidden/>
    <w:unhideWhenUsed/>
    <w:rsid w:val="00CE635F"/>
    <w:rPr>
      <w:rFonts w:ascii="Tahoma" w:hAnsi="Tahoma" w:cs="Tahoma"/>
      <w:sz w:val="16"/>
      <w:szCs w:val="16"/>
    </w:rPr>
  </w:style>
  <w:style w:type="character" w:customStyle="1" w:styleId="BalloonTextChar">
    <w:name w:val="Balloon Text Char"/>
    <w:link w:val="BalloonText"/>
    <w:uiPriority w:val="99"/>
    <w:semiHidden/>
    <w:rsid w:val="00CE635F"/>
    <w:rPr>
      <w:rFonts w:ascii="Tahoma" w:hAnsi="Tahoma" w:cs="Tahoma"/>
      <w:sz w:val="16"/>
      <w:szCs w:val="16"/>
    </w:rPr>
  </w:style>
  <w:style w:type="paragraph" w:styleId="Header">
    <w:name w:val="header"/>
    <w:basedOn w:val="Normal"/>
    <w:link w:val="HeaderChar"/>
    <w:uiPriority w:val="99"/>
    <w:unhideWhenUsed/>
    <w:rsid w:val="00036119"/>
    <w:pPr>
      <w:tabs>
        <w:tab w:val="center" w:pos="4680"/>
        <w:tab w:val="right" w:pos="9360"/>
      </w:tabs>
    </w:pPr>
  </w:style>
  <w:style w:type="character" w:customStyle="1" w:styleId="HeaderChar">
    <w:name w:val="Header Char"/>
    <w:link w:val="Header"/>
    <w:uiPriority w:val="99"/>
    <w:rsid w:val="00036119"/>
    <w:rPr>
      <w:rFonts w:ascii="Courier New" w:hAnsi="Courier New" w:cs="Courier New"/>
    </w:rPr>
  </w:style>
  <w:style w:type="paragraph" w:styleId="Footer">
    <w:name w:val="footer"/>
    <w:basedOn w:val="Normal"/>
    <w:link w:val="FooterChar"/>
    <w:uiPriority w:val="99"/>
    <w:unhideWhenUsed/>
    <w:rsid w:val="00036119"/>
    <w:pPr>
      <w:tabs>
        <w:tab w:val="center" w:pos="4680"/>
        <w:tab w:val="right" w:pos="9360"/>
      </w:tabs>
    </w:pPr>
  </w:style>
  <w:style w:type="character" w:customStyle="1" w:styleId="FooterChar">
    <w:name w:val="Footer Char"/>
    <w:link w:val="Footer"/>
    <w:uiPriority w:val="99"/>
    <w:rsid w:val="00036119"/>
    <w:rPr>
      <w:rFonts w:ascii="Courier New" w:hAnsi="Courier New" w:cs="Courier New"/>
    </w:rPr>
  </w:style>
  <w:style w:type="character" w:styleId="Hyperlink">
    <w:name w:val="Hyperlink"/>
    <w:rsid w:val="00BF771E"/>
    <w:rPr>
      <w:color w:val="0000FF"/>
      <w:u w:val="single"/>
    </w:rPr>
  </w:style>
  <w:style w:type="character" w:styleId="Strong">
    <w:name w:val="Strong"/>
    <w:uiPriority w:val="22"/>
    <w:qFormat/>
    <w:rsid w:val="0092256B"/>
    <w:rPr>
      <w:b/>
      <w:bCs/>
    </w:rPr>
  </w:style>
  <w:style w:type="paragraph" w:styleId="NormalWeb">
    <w:name w:val="Normal (Web)"/>
    <w:basedOn w:val="Normal"/>
    <w:uiPriority w:val="99"/>
    <w:semiHidden/>
    <w:unhideWhenUsed/>
    <w:rsid w:val="0092256B"/>
    <w:pPr>
      <w:widowControl/>
      <w:autoSpaceDE/>
      <w:autoSpaceDN/>
      <w:adjustRightInd/>
      <w:spacing w:before="100" w:beforeAutospacing="1" w:after="100" w:afterAutospacing="1"/>
    </w:pPr>
    <w:rPr>
      <w:rFonts w:ascii="Times New Roman" w:hAnsi="Times New Roman" w:cs="Times New Roman"/>
      <w:sz w:val="24"/>
      <w:szCs w:val="24"/>
    </w:rPr>
  </w:style>
  <w:style w:type="character" w:styleId="FollowedHyperlink">
    <w:name w:val="FollowedHyperlink"/>
    <w:uiPriority w:val="99"/>
    <w:semiHidden/>
    <w:unhideWhenUsed/>
    <w:rsid w:val="00001BEB"/>
    <w:rPr>
      <w:color w:val="954F72"/>
      <w:u w:val="single"/>
    </w:rPr>
  </w:style>
  <w:style w:type="paragraph" w:styleId="Revision">
    <w:name w:val="Revision"/>
    <w:hidden/>
    <w:uiPriority w:val="99"/>
    <w:semiHidden/>
    <w:rsid w:val="00A82825"/>
    <w:rPr>
      <w:rFonts w:ascii="Courier New" w:hAnsi="Courier New" w:cs="Courier New"/>
    </w:rPr>
  </w:style>
  <w:style w:type="character" w:styleId="CommentReference">
    <w:name w:val="annotation reference"/>
    <w:uiPriority w:val="99"/>
    <w:semiHidden/>
    <w:unhideWhenUsed/>
    <w:rsid w:val="00830783"/>
    <w:rPr>
      <w:sz w:val="16"/>
      <w:szCs w:val="16"/>
    </w:rPr>
  </w:style>
  <w:style w:type="paragraph" w:styleId="CommentText">
    <w:name w:val="annotation text"/>
    <w:basedOn w:val="Normal"/>
    <w:link w:val="CommentTextChar"/>
    <w:uiPriority w:val="99"/>
    <w:semiHidden/>
    <w:unhideWhenUsed/>
    <w:rsid w:val="00830783"/>
  </w:style>
  <w:style w:type="character" w:customStyle="1" w:styleId="CommentTextChar">
    <w:name w:val="Comment Text Char"/>
    <w:link w:val="CommentText"/>
    <w:uiPriority w:val="99"/>
    <w:semiHidden/>
    <w:rsid w:val="00830783"/>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0783"/>
    <w:rPr>
      <w:b/>
      <w:bCs/>
    </w:rPr>
  </w:style>
  <w:style w:type="character" w:customStyle="1" w:styleId="CommentSubjectChar">
    <w:name w:val="Comment Subject Char"/>
    <w:link w:val="CommentSubject"/>
    <w:uiPriority w:val="99"/>
    <w:semiHidden/>
    <w:rsid w:val="00830783"/>
    <w:rPr>
      <w:rFonts w:ascii="Courier New" w:hAnsi="Courier New" w:cs="Courier New"/>
      <w:b/>
      <w:bCs/>
    </w:rPr>
  </w:style>
  <w:style w:type="character" w:styleId="UnresolvedMention">
    <w:name w:val="Unresolved Mention"/>
    <w:basedOn w:val="DefaultParagraphFont"/>
    <w:uiPriority w:val="99"/>
    <w:semiHidden/>
    <w:unhideWhenUsed/>
    <w:rsid w:val="0001019A"/>
    <w:rPr>
      <w:color w:val="605E5C"/>
      <w:shd w:val="clear" w:color="auto" w:fill="E1DFDD"/>
    </w:rPr>
  </w:style>
  <w:style w:type="paragraph" w:customStyle="1" w:styleId="DocID">
    <w:name w:val="DocID"/>
    <w:basedOn w:val="Footer"/>
    <w:next w:val="Footer"/>
    <w:link w:val="DocIDChar"/>
    <w:rsid w:val="007B613E"/>
    <w:pPr>
      <w:tabs>
        <w:tab w:val="clear" w:pos="4680"/>
        <w:tab w:val="clear" w:pos="9360"/>
      </w:tabs>
      <w:suppressAutoHyphens/>
    </w:pPr>
    <w:rPr>
      <w:rFonts w:ascii="Times New Roman" w:hAnsi="Times New Roman" w:cs="Times New Roman"/>
      <w:sz w:val="18"/>
    </w:rPr>
  </w:style>
  <w:style w:type="character" w:customStyle="1" w:styleId="ListParagraphChar">
    <w:name w:val="List Paragraph Char"/>
    <w:basedOn w:val="DefaultParagraphFont"/>
    <w:link w:val="ListParagraph"/>
    <w:uiPriority w:val="34"/>
    <w:rsid w:val="007B613E"/>
    <w:rPr>
      <w:rFonts w:ascii="Courier New" w:hAnsi="Courier New" w:cs="Courier New"/>
    </w:rPr>
  </w:style>
  <w:style w:type="character" w:customStyle="1" w:styleId="DocIDChar">
    <w:name w:val="DocID Char"/>
    <w:basedOn w:val="ListParagraphChar"/>
    <w:link w:val="DocID"/>
    <w:rsid w:val="007B613E"/>
    <w:rPr>
      <w:rFonts w:ascii="Courier New" w:hAnsi="Courier New" w:cs="Courier New"/>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86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9ED80-7189-44AD-B41F-8B1CBA3E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992</Words>
  <Characters>6861</Characters>
  <Application>Microsoft Office Word</Application>
  <DocSecurity>0</DocSecurity>
  <Lines>122</Lines>
  <Paragraphs>42</Paragraphs>
  <ScaleCrop>false</ScaleCrop>
  <HeadingPairs>
    <vt:vector size="2" baseType="variant">
      <vt:variant>
        <vt:lpstr>Title</vt:lpstr>
      </vt:variant>
      <vt:variant>
        <vt:i4>1</vt:i4>
      </vt:variant>
    </vt:vector>
  </HeadingPairs>
  <TitlesOfParts>
    <vt:vector size="1" baseType="lpstr">
      <vt:lpstr>LAKE CITY COMMUNITY COLLEGE</vt:lpstr>
    </vt:vector>
  </TitlesOfParts>
  <Company>LCCC</Company>
  <LinksUpToDate>false</LinksUpToDate>
  <CharactersWithSpaces>7811</CharactersWithSpaces>
  <SharedDoc>false</SharedDoc>
  <HLinks>
    <vt:vector size="6" baseType="variant">
      <vt:variant>
        <vt:i4>4522054</vt:i4>
      </vt:variant>
      <vt:variant>
        <vt:i4>0</vt:i4>
      </vt:variant>
      <vt:variant>
        <vt:i4>0</vt:i4>
      </vt:variant>
      <vt:variant>
        <vt:i4>5</vt:i4>
      </vt:variant>
      <vt:variant>
        <vt:lpwstr>http://www.fldoe.org/articulation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CITY COMMUNITY COLLEGE</dc:title>
  <dc:subject/>
  <dc:creator>bests</dc:creator>
  <cp:keywords/>
  <cp:lastModifiedBy>Kacey Mimbs</cp:lastModifiedBy>
  <cp:revision>3</cp:revision>
  <cp:lastPrinted>2020-07-17T18:06:00Z</cp:lastPrinted>
  <dcterms:created xsi:type="dcterms:W3CDTF">2026-06-17T18:10:00Z</dcterms:created>
  <dcterms:modified xsi:type="dcterms:W3CDTF">2026-06-17T18:17:00Z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14e929-9946-42b9-880c-679f75b74d03_Enabled">
    <vt:lpwstr>true</vt:lpwstr>
  </property>
  <property fmtid="{D5CDD505-2E9C-101B-9397-08002B2CF9AE}" pid="3" name="MSIP_Label_9814e929-9946-42b9-880c-679f75b74d03_SetDate">
    <vt:lpwstr>2025-11-07T21:06:08Z</vt:lpwstr>
  </property>
  <property fmtid="{D5CDD505-2E9C-101B-9397-08002B2CF9AE}" pid="4" name="MSIP_Label_9814e929-9946-42b9-880c-679f75b74d03_Method">
    <vt:lpwstr>Standard</vt:lpwstr>
  </property>
  <property fmtid="{D5CDD505-2E9C-101B-9397-08002B2CF9AE}" pid="5" name="MSIP_Label_9814e929-9946-42b9-880c-679f75b74d03_Name">
    <vt:lpwstr>defa4170-0d19-0005-0004-bc88714345d2</vt:lpwstr>
  </property>
  <property fmtid="{D5CDD505-2E9C-101B-9397-08002B2CF9AE}" pid="6" name="MSIP_Label_9814e929-9946-42b9-880c-679f75b74d03_SiteId">
    <vt:lpwstr>997282f8-6935-42d5-8c5a-69e9a71596d3</vt:lpwstr>
  </property>
  <property fmtid="{D5CDD505-2E9C-101B-9397-08002B2CF9AE}" pid="7" name="MSIP_Label_9814e929-9946-42b9-880c-679f75b74d03_ActionId">
    <vt:lpwstr>060329cc-ebf1-4e18-a325-e20471b29039</vt:lpwstr>
  </property>
  <property fmtid="{D5CDD505-2E9C-101B-9397-08002B2CF9AE}" pid="8" name="MSIP_Label_9814e929-9946-42b9-880c-679f75b74d03_ContentBits">
    <vt:lpwstr>0</vt:lpwstr>
  </property>
  <property fmtid="{D5CDD505-2E9C-101B-9397-08002B2CF9AE}" pid="9" name="MSIP_Label_9814e929-9946-42b9-880c-679f75b74d03_Tag">
    <vt:lpwstr>10, 3, 0, 1</vt:lpwstr>
  </property>
  <property fmtid="{D5CDD505-2E9C-101B-9397-08002B2CF9AE}" pid="10" name="CUS_DocIDString">
    <vt:lpwstr>22069549.v1</vt:lpwstr>
  </property>
  <property fmtid="{D5CDD505-2E9C-101B-9397-08002B2CF9AE}" pid="11" name="CUS_DocIDChunk0">
    <vt:lpwstr>22069549.v1</vt:lpwstr>
  </property>
  <property fmtid="{D5CDD505-2E9C-101B-9397-08002B2CF9AE}" pid="12" name="CUS_DocIDActiveBits">
    <vt:lpwstr>126976</vt:lpwstr>
  </property>
  <property fmtid="{D5CDD505-2E9C-101B-9397-08002B2CF9AE}" pid="13" name="CUS_DocIDLocation">
    <vt:lpwstr>LAST_PAGE_ONLY</vt:lpwstr>
  </property>
  <property fmtid="{D5CDD505-2E9C-101B-9397-08002B2CF9AE}" pid="14" name="CUS_DocIDReference">
    <vt:lpwstr>lastPageOnly</vt:lpwstr>
  </property>
  <property fmtid="{D5CDD505-2E9C-101B-9397-08002B2CF9AE}" pid="15" name="CUS_DocIDEndAdjustedPageNumber">
    <vt:lpwstr>4</vt:lpwstr>
  </property>
  <property fmtid="{D5CDD505-2E9C-101B-9397-08002B2CF9AE}" pid="16" name="CUS_DocIDEndSectionNumber">
    <vt:lpwstr>1</vt:lpwstr>
  </property>
</Properties>
</file>